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上海海关学院</w:t>
      </w:r>
      <w:r>
        <w:rPr>
          <w:rFonts w:hint="default" w:ascii="Times New Roman" w:hAnsi="Times New Roman" w:eastAsia="方正小标宋_GBK" w:cs="Times New Roman"/>
          <w:sz w:val="36"/>
          <w:szCs w:val="36"/>
          <w:lang w:eastAsia="zh-CN"/>
        </w:rPr>
        <w:t>关于开展</w:t>
      </w:r>
      <w:r>
        <w:rPr>
          <w:rFonts w:hint="default" w:ascii="Times New Roman" w:hAnsi="Times New Roman" w:eastAsia="方正小标宋_GBK" w:cs="Times New Roman"/>
          <w:sz w:val="36"/>
          <w:szCs w:val="36"/>
        </w:rPr>
        <w:t>党的教育方针贯彻落实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6"/>
          <w:szCs w:val="36"/>
          <w:lang w:eastAsia="zh-CN"/>
        </w:rPr>
      </w:pPr>
      <w:r>
        <w:rPr>
          <w:rFonts w:hint="default" w:ascii="Times New Roman" w:hAnsi="Times New Roman" w:eastAsia="方正小标宋_GBK" w:cs="Times New Roman"/>
          <w:sz w:val="36"/>
          <w:szCs w:val="36"/>
        </w:rPr>
        <w:t>专项行动</w:t>
      </w:r>
      <w:r>
        <w:rPr>
          <w:rFonts w:hint="default" w:ascii="Times New Roman" w:hAnsi="Times New Roman" w:eastAsia="方正小标宋_GBK" w:cs="Times New Roman"/>
          <w:sz w:val="36"/>
          <w:szCs w:val="36"/>
          <w:lang w:eastAsia="zh-CN"/>
        </w:rPr>
        <w:t>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中共上海市委教育工作领导小组办公室：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为深入学习宣传新时代党的教育方针，切实落实立德树人根本任务，以高质量贯彻提升“四为”服务能力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根据《中共上海市委教育工作领导小组办公室关于在我市各级各类学校开展党的教育方针贯彻落实专项行动的通知》</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上海海关学院于近期开展党的教育方针贯彻落实专项行动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现将工作情况汇报如下：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专项行动开展情况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（一）注重对照党的教育方针规范表述进行自查整改。</w:t>
      </w:r>
      <w:r>
        <w:rPr>
          <w:rFonts w:hint="default" w:ascii="Times New Roman" w:hAnsi="Times New Roman" w:eastAsia="方正仿宋_GBK" w:cs="Times New Roman"/>
          <w:sz w:val="32"/>
          <w:szCs w:val="32"/>
          <w:lang w:eastAsia="zh-CN"/>
        </w:rPr>
        <w:t>严格</w:t>
      </w:r>
      <w:r>
        <w:rPr>
          <w:rFonts w:hint="default" w:ascii="Times New Roman" w:hAnsi="Times New Roman" w:eastAsia="方正仿宋_GBK" w:cs="Times New Roman"/>
          <w:sz w:val="32"/>
          <w:szCs w:val="32"/>
        </w:rPr>
        <w:t>对照新时代党的教育方针的规范表述和贯彻落实要求，全面排査清理校园标语标识、条幅口号、橱窗、LED电子屏、公开发行或内部编印的期刊杂志报纸、校园两微一端平台等信息内容，</w:t>
      </w:r>
      <w:r>
        <w:rPr>
          <w:rFonts w:hint="default" w:ascii="Times New Roman" w:hAnsi="Times New Roman" w:eastAsia="方正仿宋_GBK" w:cs="Times New Roman"/>
          <w:sz w:val="32"/>
          <w:szCs w:val="32"/>
          <w:lang w:eastAsia="zh-CN"/>
        </w:rPr>
        <w:t>在各宣传平台均</w:t>
      </w:r>
      <w:r>
        <w:rPr>
          <w:rFonts w:hint="default" w:ascii="Times New Roman" w:hAnsi="Times New Roman" w:eastAsia="方正仿宋_GBK" w:cs="Times New Roman"/>
          <w:color w:val="000000"/>
          <w:kern w:val="0"/>
          <w:sz w:val="32"/>
          <w:szCs w:val="32"/>
        </w:rPr>
        <w:t>不存在</w:t>
      </w:r>
      <w:r>
        <w:rPr>
          <w:rFonts w:hint="default" w:ascii="Times New Roman" w:hAnsi="Times New Roman" w:eastAsia="方正仿宋_GBK" w:cs="Times New Roman"/>
          <w:color w:val="000000"/>
          <w:kern w:val="0"/>
          <w:sz w:val="32"/>
          <w:szCs w:val="32"/>
          <w:lang w:eastAsia="zh-CN"/>
        </w:rPr>
        <w:t>有悖于党的教育方针错误表述</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加强制度保障，制定《上海海关学院校园宣传品管理实施办法（试行）》、</w:t>
      </w:r>
      <w:r>
        <w:rPr>
          <w:rFonts w:hint="default" w:ascii="Times New Roman" w:hAnsi="Times New Roman" w:eastAsia="方正仿宋_GBK" w:cs="Times New Roman"/>
          <w:sz w:val="32"/>
          <w:szCs w:val="32"/>
        </w:rPr>
        <w:t>《上海海关学院新媒体管理办法（试行）》</w:t>
      </w:r>
      <w:r>
        <w:rPr>
          <w:rFonts w:hint="default" w:ascii="Times New Roman" w:hAnsi="Times New Roman" w:eastAsia="方正仿宋_GBK" w:cs="Times New Roman"/>
          <w:sz w:val="32"/>
          <w:szCs w:val="32"/>
          <w:lang w:eastAsia="zh-CN"/>
        </w:rPr>
        <w:t>，进一步规范</w:t>
      </w:r>
      <w:r>
        <w:rPr>
          <w:rFonts w:hint="default" w:ascii="Times New Roman" w:hAnsi="Times New Roman" w:eastAsia="方正仿宋_GBK" w:cs="Times New Roman"/>
          <w:sz w:val="32"/>
          <w:szCs w:val="32"/>
        </w:rPr>
        <w:t>学校</w:t>
      </w:r>
      <w:r>
        <w:rPr>
          <w:rFonts w:hint="default" w:ascii="Times New Roman" w:hAnsi="Times New Roman" w:eastAsia="方正仿宋_GBK" w:cs="Times New Roman"/>
          <w:sz w:val="32"/>
          <w:szCs w:val="32"/>
          <w:lang w:eastAsia="zh-CN"/>
        </w:rPr>
        <w:t>宣传</w:t>
      </w:r>
      <w:r>
        <w:rPr>
          <w:rFonts w:hint="default" w:ascii="Times New Roman" w:hAnsi="Times New Roman" w:eastAsia="方正仿宋_GBK" w:cs="Times New Roman"/>
          <w:sz w:val="32"/>
          <w:szCs w:val="32"/>
        </w:rPr>
        <w:t>信息和新闻稿件的审核发布</w:t>
      </w:r>
      <w:r>
        <w:rPr>
          <w:rFonts w:hint="default" w:ascii="Times New Roman" w:hAnsi="Times New Roman" w:eastAsia="方正仿宋_GBK" w:cs="Times New Roman"/>
          <w:sz w:val="32"/>
          <w:szCs w:val="32"/>
          <w:lang w:eastAsia="zh-CN"/>
        </w:rPr>
        <w:t>程序。加强</w:t>
      </w:r>
      <w:r>
        <w:rPr>
          <w:rFonts w:hint="default" w:ascii="Times New Roman" w:hAnsi="Times New Roman" w:eastAsia="方正仿宋_GBK" w:cs="Times New Roman"/>
          <w:sz w:val="32"/>
          <w:szCs w:val="32"/>
        </w:rPr>
        <w:t>开学典礼和毕业典礼</w:t>
      </w:r>
      <w:r>
        <w:rPr>
          <w:rFonts w:hint="default" w:ascii="Times New Roman" w:hAnsi="Times New Roman" w:eastAsia="方正仿宋_GBK" w:cs="Times New Roman"/>
          <w:sz w:val="32"/>
          <w:szCs w:val="32"/>
          <w:lang w:eastAsia="zh-CN"/>
        </w:rPr>
        <w:t>的管理</w:t>
      </w:r>
      <w:r>
        <w:rPr>
          <w:rFonts w:hint="default" w:ascii="Times New Roman" w:hAnsi="Times New Roman" w:eastAsia="方正仿宋_GBK" w:cs="Times New Roman"/>
          <w:sz w:val="32"/>
          <w:szCs w:val="32"/>
        </w:rPr>
        <w:t>，通过仪式教育进一步</w:t>
      </w:r>
      <w:r>
        <w:rPr>
          <w:rFonts w:hint="default" w:ascii="Times New Roman" w:hAnsi="Times New Roman" w:eastAsia="方正仿宋_GBK" w:cs="Times New Roman"/>
          <w:sz w:val="32"/>
          <w:szCs w:val="32"/>
          <w:lang w:eastAsia="zh-CN"/>
        </w:rPr>
        <w:t>深化</w:t>
      </w:r>
      <w:r>
        <w:rPr>
          <w:rFonts w:hint="default" w:ascii="Times New Roman" w:hAnsi="Times New Roman" w:eastAsia="方正仿宋_GBK" w:cs="Times New Roman"/>
          <w:sz w:val="32"/>
          <w:szCs w:val="32"/>
        </w:rPr>
        <w:t>大学生思想政治教育、感恩教育和爱校荣校教育。</w:t>
      </w:r>
    </w:p>
    <w:p>
      <w:pPr>
        <w:spacing w:line="560" w:lineRule="exact"/>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（二）注重结合党史学习教育开展专题辅导和学习研讨。</w:t>
      </w:r>
      <w:r>
        <w:rPr>
          <w:rFonts w:hint="default" w:ascii="Times New Roman" w:hAnsi="Times New Roman" w:eastAsia="方正仿宋_GBK" w:cs="Times New Roman"/>
          <w:sz w:val="32"/>
          <w:szCs w:val="32"/>
        </w:rPr>
        <w:t>以党史学习教育为契机，</w:t>
      </w:r>
      <w:r>
        <w:rPr>
          <w:rFonts w:hint="default" w:ascii="Times New Roman" w:hAnsi="Times New Roman" w:eastAsia="方正仿宋_GBK" w:cs="Times New Roman"/>
          <w:sz w:val="32"/>
          <w:szCs w:val="32"/>
          <w:lang w:eastAsia="zh-CN"/>
        </w:rPr>
        <w:t>深入学习领会习近平总书记“七一”重要讲话精神，举办党委读书班，将深入学习贯彻党的教育方针与学校“十四五”事业发展密切融合作为议题开展交流研讨。召开党委会专题学习新修订</w:t>
      </w:r>
      <w:r>
        <w:rPr>
          <w:rFonts w:hint="default" w:ascii="Times New Roman" w:hAnsi="Times New Roman" w:eastAsia="方正仿宋_GBK" w:cs="Times New Roman"/>
          <w:sz w:val="32"/>
          <w:szCs w:val="32"/>
        </w:rPr>
        <w:t>的教育法</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将新修订的教育法贯彻落实到学校教育教学工作的全过程和各方面，要强化党对学校工作的全面领导，健全组织体系、制度体系和工作机制，要完善学科体系、教学体系、教材体系和管理体系，把立德树人融入各领域全过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（三）注重融入办学理念实践，完善“十四五”规划。</w:t>
      </w:r>
      <w:r>
        <w:rPr>
          <w:rFonts w:hint="default" w:ascii="Times New Roman" w:hAnsi="Times New Roman" w:eastAsia="方正仿宋_GBK" w:cs="Times New Roman"/>
          <w:sz w:val="32"/>
          <w:szCs w:val="32"/>
        </w:rPr>
        <w:t>对照党的教育方针，</w:t>
      </w:r>
      <w:r>
        <w:rPr>
          <w:rFonts w:hint="default" w:ascii="Times New Roman" w:hAnsi="Times New Roman" w:eastAsia="方正仿宋_GBK" w:cs="Times New Roman"/>
          <w:sz w:val="32"/>
          <w:szCs w:val="32"/>
          <w:lang w:eastAsia="zh-CN"/>
        </w:rPr>
        <w:t>认真</w:t>
      </w:r>
      <w:r>
        <w:rPr>
          <w:rFonts w:hint="default" w:ascii="Times New Roman" w:hAnsi="Times New Roman" w:eastAsia="方正仿宋_GBK" w:cs="Times New Roman"/>
          <w:sz w:val="32"/>
          <w:szCs w:val="32"/>
        </w:rPr>
        <w:t>检视学校办学理念、办学定位、办学特色、校训校风相关表述，对学校“十四五”发展规划及其子规划进行再检查再完善</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lang w:eastAsia="zh-CN"/>
        </w:rPr>
        <w:t>目前，我校</w:t>
      </w:r>
      <w:r>
        <w:rPr>
          <w:rFonts w:hint="default" w:ascii="Times New Roman" w:hAnsi="Times New Roman" w:eastAsia="方正仿宋_GBK" w:cs="Times New Roman"/>
          <w:sz w:val="32"/>
          <w:szCs w:val="32"/>
        </w:rPr>
        <w:t>“十四五”事业发展规划体系的整体框架为“1+9+3+8”模式，即由1个总体规划、9个专项规划、3个专题规划和8个院系规划构成。其中，《上海海关学院“十四五”事业发展总体规划（征求意见稿）》强调以政治建设为引领，通过高质量党建引领高水平发展，着力突出海关特色院校的政治属性，注重强化师生的政治判断力、政治领悟力、政治执行力，把培养政治意识作为人才培养的首要要求。专项（题）规划和院系规划正在修改完善的过程中，下一步将通过专家评审等多种方式，对规划内容进行严格把关，确保</w:t>
      </w:r>
      <w:r>
        <w:rPr>
          <w:rFonts w:hint="default" w:ascii="Times New Roman" w:hAnsi="Times New Roman" w:eastAsia="方正仿宋_GBK" w:cs="Times New Roman"/>
          <w:sz w:val="32"/>
          <w:szCs w:val="32"/>
          <w:lang w:eastAsia="zh-CN"/>
        </w:rPr>
        <w:t>贯彻党的教育方针，</w:t>
      </w:r>
      <w:r>
        <w:rPr>
          <w:rFonts w:hint="default" w:ascii="Times New Roman" w:hAnsi="Times New Roman" w:eastAsia="方正仿宋_GBK" w:cs="Times New Roman"/>
          <w:sz w:val="32"/>
          <w:szCs w:val="32"/>
        </w:rPr>
        <w:t>坚定正确的办学方向，规范办学行为，规范办学质量。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(四)注重聚焦立德树人根本任务，完善思政工作体系。</w:t>
      </w:r>
      <w:r>
        <w:rPr>
          <w:rFonts w:hint="default" w:ascii="Times New Roman" w:hAnsi="Times New Roman" w:eastAsia="方正仿宋_GBK" w:cs="Times New Roman"/>
          <w:sz w:val="32"/>
          <w:szCs w:val="32"/>
          <w:lang w:eastAsia="zh-CN"/>
        </w:rPr>
        <w:t>我校紧紧围绕“立德树人”根本任务，于</w:t>
      </w:r>
      <w:r>
        <w:rPr>
          <w:rFonts w:hint="default" w:ascii="Times New Roman" w:hAnsi="Times New Roman" w:eastAsia="方正仿宋_GBK" w:cs="Times New Roman"/>
          <w:sz w:val="32"/>
          <w:szCs w:val="32"/>
          <w:lang w:val="en-US" w:eastAsia="zh-CN"/>
        </w:rPr>
        <w:t>2020年制定“三全育人”实施方案及四个专项方案（</w:t>
      </w:r>
      <w:r>
        <w:rPr>
          <w:rFonts w:hint="default" w:ascii="Times New Roman" w:hAnsi="Times New Roman" w:eastAsia="方正仿宋_GBK" w:cs="Times New Roman"/>
          <w:sz w:val="32"/>
          <w:szCs w:val="32"/>
        </w:rPr>
        <w:t>思政理论课改革创新、深化课程思政建设、强师行动计划、深化学生准军事化建设</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各院系“三全育人”实施方案基本形成，为推动完善全面发展育人体系奠定了坚实保证。目前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我校</w:t>
      </w:r>
      <w:r>
        <w:rPr>
          <w:rFonts w:hint="default" w:ascii="Times New Roman" w:hAnsi="Times New Roman" w:eastAsia="方正仿宋_GBK" w:cs="Times New Roman"/>
          <w:sz w:val="32"/>
          <w:szCs w:val="32"/>
        </w:rPr>
        <w:t>思政课体系建设不断完善、我校成为率先开出习近平新时代中国特色社会主义概论课程的15家高校之一；课程思政进一步深化，制订了《上海海关学院课程思政评价标准》，各院系重视课程思政工作，结合课程实际挖掘“育人元素”，推动“课程思政”大纲编写专项工作，强化师德师风建设，制发《师德专题教育工作方案》开展专题教育，落实新时代高校教师职业行为十项准则；规范学生准军事化教育引导和日常管理，通过丰富多样的活动和宣传，增强学生认同感，强化学生日常行为规范的养成，学生准军建设规范体系基本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此外，学院党委制定并印发了《上海海关学院党委意识形态工作责任制实施细则》，同各部门、各教学单位负责同志签订维护意识形态安全和政治稳定责任书，进一步规范课堂、报告会等意识形态阵地管理细则，确保校园安全稳定。</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（五）注重推进教育评价改革落地。</w:t>
      </w:r>
      <w:r>
        <w:rPr>
          <w:rFonts w:hint="default" w:ascii="Times New Roman" w:hAnsi="Times New Roman" w:eastAsia="方正仿宋_GBK" w:cs="Times New Roman"/>
          <w:sz w:val="32"/>
          <w:szCs w:val="32"/>
          <w:lang w:eastAsia="zh-CN"/>
        </w:rPr>
        <w:t>严格</w:t>
      </w:r>
      <w:r>
        <w:rPr>
          <w:rFonts w:hint="default" w:ascii="Times New Roman" w:hAnsi="Times New Roman" w:eastAsia="方正仿宋_GBK" w:cs="Times New Roman"/>
          <w:sz w:val="32"/>
          <w:szCs w:val="32"/>
        </w:rPr>
        <w:t>对照中央《深化新时代教育评价改革总体方案》和市委实施方案，全面细致梳理</w:t>
      </w:r>
      <w:r>
        <w:rPr>
          <w:rFonts w:hint="default" w:ascii="Times New Roman" w:hAnsi="Times New Roman" w:eastAsia="方正仿宋_GBK" w:cs="Times New Roman"/>
          <w:sz w:val="32"/>
          <w:szCs w:val="32"/>
          <w:lang w:eastAsia="zh-CN"/>
        </w:rPr>
        <w:t>我校</w:t>
      </w:r>
      <w:r>
        <w:rPr>
          <w:rFonts w:hint="default" w:ascii="Times New Roman" w:hAnsi="Times New Roman" w:eastAsia="方正仿宋_GBK" w:cs="Times New Roman"/>
          <w:sz w:val="32"/>
          <w:szCs w:val="32"/>
        </w:rPr>
        <w:t>各项规章制度与方案精神不一致的地方，主要内容包括：政策文件、规章制度、各类考核评价条件和指标、各类评审细则、官方网站公开信息等，并形成了“上海海关学院深化新时代教育评价改革负面清单”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提出下一步工作举措，推动破除“五唯”顽瘴痼疾取得实质性进展。</w:t>
      </w:r>
      <w:r>
        <w:rPr>
          <w:rFonts w:hint="default" w:ascii="Times New Roman" w:hAnsi="Times New Roman" w:eastAsia="方正仿宋_GBK" w:cs="Times New Roman"/>
          <w:sz w:val="32"/>
          <w:szCs w:val="32"/>
          <w:lang w:eastAsia="zh-CN"/>
        </w:rPr>
        <w:t>学校召开深化新时代教育评价改革工作推进会议，研究</w:t>
      </w:r>
      <w:r>
        <w:rPr>
          <w:rFonts w:hint="default" w:ascii="Times New Roman" w:hAnsi="Times New Roman" w:eastAsia="方正仿宋_GBK" w:cs="Times New Roman"/>
          <w:sz w:val="32"/>
          <w:szCs w:val="32"/>
        </w:rPr>
        <w:t>制定了《上海海关学院深化新时代教育评价改革推进工作方案》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对教育评价改革相关的规章制度清理工作进行了全面布置，</w:t>
      </w:r>
      <w:r>
        <w:rPr>
          <w:rFonts w:hint="default" w:ascii="Times New Roman" w:hAnsi="Times New Roman" w:eastAsia="方正仿宋_GBK" w:cs="Times New Roman"/>
          <w:sz w:val="32"/>
          <w:szCs w:val="32"/>
          <w:lang w:eastAsia="zh-CN"/>
        </w:rPr>
        <w:t>努力</w:t>
      </w:r>
      <w:r>
        <w:rPr>
          <w:rFonts w:hint="default" w:ascii="Times New Roman" w:hAnsi="Times New Roman" w:eastAsia="方正仿宋_GBK" w:cs="Times New Roman"/>
          <w:sz w:val="32"/>
          <w:szCs w:val="32"/>
        </w:rPr>
        <w:t>做到“以立导破”和“以破促立”的辩证统一。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(六)注重党的教育方针研究阐释。</w:t>
      </w:r>
      <w:r>
        <w:rPr>
          <w:rFonts w:hint="default" w:ascii="Times New Roman" w:hAnsi="Times New Roman" w:eastAsia="方正仿宋_GBK" w:cs="Times New Roman"/>
          <w:sz w:val="32"/>
          <w:szCs w:val="32"/>
          <w:lang w:eastAsia="zh-CN"/>
        </w:rPr>
        <w:t>我校</w:t>
      </w:r>
      <w:r>
        <w:rPr>
          <w:rFonts w:hint="default" w:ascii="Times New Roman" w:hAnsi="Times New Roman" w:eastAsia="方正仿宋_GBK" w:cs="Times New Roman"/>
          <w:sz w:val="32"/>
          <w:szCs w:val="32"/>
        </w:rPr>
        <w:t>科研处、研究院和相关教学院系部</w:t>
      </w:r>
      <w:r>
        <w:rPr>
          <w:rFonts w:hint="default" w:ascii="Times New Roman" w:hAnsi="Times New Roman" w:eastAsia="方正仿宋_GBK" w:cs="Times New Roman"/>
          <w:sz w:val="32"/>
          <w:szCs w:val="32"/>
          <w:lang w:eastAsia="zh-CN"/>
        </w:rPr>
        <w:t>计划年内</w:t>
      </w:r>
      <w:r>
        <w:rPr>
          <w:rFonts w:hint="default" w:ascii="Times New Roman" w:hAnsi="Times New Roman" w:eastAsia="方正仿宋_GBK" w:cs="Times New Roman"/>
          <w:sz w:val="32"/>
          <w:szCs w:val="32"/>
        </w:rPr>
        <w:t>组织教职工围绕新时代党的教育方针重大理论和实践问题，开展主题聚焦、形式丰富的学术研讨和交流活动，加强理论提炼、学理阐释和经验集成，力争形成有深度、有分量的研究成果</w:t>
      </w:r>
      <w:r>
        <w:rPr>
          <w:rFonts w:hint="default"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二、下阶段工作措施</w:t>
      </w:r>
    </w:p>
    <w:p>
      <w:pPr>
        <w:adjustRightInd w:val="0"/>
        <w:snapToGrid w:val="0"/>
        <w:spacing w:line="560" w:lineRule="exact"/>
        <w:ind w:left="-141" w:leftChars="-67" w:right="-197" w:rightChars="-94" w:firstLine="656" w:firstLineChars="200"/>
        <w:rPr>
          <w:rFonts w:hint="default" w:ascii="Times New Roman" w:hAnsi="Times New Roman" w:eastAsia="方正仿宋_GBK" w:cs="Times New Roman"/>
          <w:spacing w:val="4"/>
          <w:sz w:val="32"/>
          <w:szCs w:val="32"/>
        </w:rPr>
      </w:pPr>
      <w:r>
        <w:rPr>
          <w:rFonts w:hint="default" w:ascii="Times New Roman" w:hAnsi="Times New Roman" w:eastAsia="方正楷体_GBK" w:cs="Times New Roman"/>
          <w:spacing w:val="4"/>
          <w:sz w:val="32"/>
          <w:szCs w:val="32"/>
        </w:rPr>
        <w:t>（一）进一步健全</w:t>
      </w:r>
      <w:r>
        <w:rPr>
          <w:rFonts w:hint="default" w:ascii="Times New Roman" w:hAnsi="Times New Roman" w:eastAsia="方正楷体_GBK" w:cs="Times New Roman"/>
          <w:spacing w:val="4"/>
          <w:sz w:val="32"/>
          <w:szCs w:val="32"/>
          <w:lang w:eastAsia="zh-CN"/>
        </w:rPr>
        <w:t>党的教育方针贯彻落实</w:t>
      </w:r>
      <w:r>
        <w:rPr>
          <w:rFonts w:hint="default" w:ascii="Times New Roman" w:hAnsi="Times New Roman" w:eastAsia="方正楷体_GBK" w:cs="Times New Roman"/>
          <w:spacing w:val="4"/>
          <w:sz w:val="32"/>
          <w:szCs w:val="32"/>
        </w:rPr>
        <w:t>工作机制。</w:t>
      </w:r>
      <w:r>
        <w:rPr>
          <w:rFonts w:hint="default" w:ascii="Times New Roman" w:hAnsi="Times New Roman" w:eastAsia="方正仿宋_GBK" w:cs="Times New Roman"/>
          <w:spacing w:val="4"/>
          <w:sz w:val="32"/>
          <w:szCs w:val="32"/>
          <w:lang w:eastAsia="zh-CN"/>
        </w:rPr>
        <w:t>将党的教育方针落实工作纳入思政工作领导小组重点工作，定期召开会议</w:t>
      </w:r>
      <w:r>
        <w:rPr>
          <w:rFonts w:hint="default" w:ascii="Times New Roman" w:hAnsi="Times New Roman" w:eastAsia="方正仿宋_GBK" w:cs="Times New Roman"/>
          <w:spacing w:val="4"/>
          <w:sz w:val="32"/>
          <w:szCs w:val="32"/>
        </w:rPr>
        <w:t>研究指导、部署交流工作，全面统筹办学治校各领域、教育教学各环节、人才培养各方面的育人资源和育人力量。进一步压紧压实各级领导班子</w:t>
      </w:r>
      <w:r>
        <w:rPr>
          <w:rFonts w:hint="default" w:ascii="Times New Roman" w:hAnsi="Times New Roman" w:eastAsia="方正仿宋_GBK" w:cs="Times New Roman"/>
          <w:spacing w:val="4"/>
          <w:sz w:val="32"/>
          <w:szCs w:val="32"/>
          <w:lang w:eastAsia="zh-CN"/>
        </w:rPr>
        <w:t>落实立德树人根本任务和贯彻党的教育方针</w:t>
      </w:r>
      <w:r>
        <w:rPr>
          <w:rFonts w:hint="default" w:ascii="Times New Roman" w:hAnsi="Times New Roman" w:eastAsia="方正仿宋_GBK" w:cs="Times New Roman"/>
          <w:spacing w:val="4"/>
          <w:sz w:val="32"/>
          <w:szCs w:val="32"/>
        </w:rPr>
        <w:t>工作主体责任，将</w:t>
      </w:r>
      <w:r>
        <w:rPr>
          <w:rFonts w:hint="default" w:ascii="Times New Roman" w:hAnsi="Times New Roman" w:eastAsia="方正仿宋_GBK" w:cs="Times New Roman"/>
          <w:spacing w:val="4"/>
          <w:sz w:val="32"/>
          <w:szCs w:val="32"/>
          <w:lang w:eastAsia="zh-CN"/>
        </w:rPr>
        <w:t>党的教育方针</w:t>
      </w:r>
      <w:r>
        <w:rPr>
          <w:rFonts w:hint="default" w:ascii="Times New Roman" w:hAnsi="Times New Roman" w:eastAsia="方正仿宋_GBK" w:cs="Times New Roman"/>
          <w:spacing w:val="4"/>
          <w:sz w:val="32"/>
          <w:szCs w:val="32"/>
        </w:rPr>
        <w:t>落实情况列入政治监督、校内巡察及党建述职评议考核的主要内容之一，作为检验“立德树人”成效的重要指标。</w:t>
      </w:r>
    </w:p>
    <w:p>
      <w:pPr>
        <w:adjustRightInd w:val="0"/>
        <w:snapToGrid w:val="0"/>
        <w:spacing w:line="560" w:lineRule="exact"/>
        <w:ind w:right="-197" w:rightChars="-94" w:firstLine="640" w:firstLineChars="200"/>
        <w:rPr>
          <w:rFonts w:hint="default" w:ascii="Times New Roman" w:hAnsi="Times New Roman" w:eastAsia="方正仿宋_GBK" w:cs="Times New Roman"/>
          <w:spacing w:val="4"/>
          <w:sz w:val="32"/>
          <w:szCs w:val="32"/>
          <w:lang w:eastAsia="zh-CN"/>
        </w:rPr>
      </w:pPr>
      <w:r>
        <w:rPr>
          <w:rFonts w:hint="default" w:ascii="Times New Roman" w:hAnsi="Times New Roman" w:eastAsia="方正楷体_GBK" w:cs="Times New Roman"/>
          <w:sz w:val="32"/>
          <w:szCs w:val="32"/>
        </w:rPr>
        <w:t>（二）持续深化</w:t>
      </w:r>
      <w:r>
        <w:rPr>
          <w:rFonts w:hint="default" w:ascii="Times New Roman" w:hAnsi="Times New Roman" w:eastAsia="方正楷体_GBK" w:cs="Times New Roman"/>
          <w:spacing w:val="4"/>
          <w:sz w:val="32"/>
          <w:szCs w:val="32"/>
          <w:lang w:eastAsia="zh-CN"/>
        </w:rPr>
        <w:t>党的教育方针贯彻落实</w:t>
      </w:r>
      <w:r>
        <w:rPr>
          <w:rFonts w:hint="default" w:ascii="Times New Roman" w:hAnsi="Times New Roman" w:eastAsia="方正楷体_GBK" w:cs="Times New Roman"/>
          <w:sz w:val="32"/>
          <w:szCs w:val="32"/>
        </w:rPr>
        <w:t>工作顶层设计。</w:t>
      </w:r>
      <w:r>
        <w:rPr>
          <w:rFonts w:hint="default" w:ascii="Times New Roman" w:hAnsi="Times New Roman" w:eastAsia="方正仿宋_GBK" w:cs="Times New Roman"/>
          <w:spacing w:val="4"/>
          <w:sz w:val="32"/>
          <w:szCs w:val="32"/>
          <w:lang w:eastAsia="zh-CN"/>
        </w:rPr>
        <w:t>围绕落实立德树人根本任务，全面落实教育评价改革要求，科学制定“十四五”规划及专项规划，从体制机制完善、项目带动引领、队伍配齐建强、组织条件保障等方面进行系统设计，推进学院十大育人质量提升计划，推动将党的教育方针融入人才培养各环节。</w:t>
      </w:r>
    </w:p>
    <w:p>
      <w:pPr>
        <w:adjustRightInd w:val="0"/>
        <w:snapToGrid w:val="0"/>
        <w:spacing w:line="560" w:lineRule="exact"/>
        <w:ind w:left="-141" w:leftChars="-67" w:right="-197" w:rightChars="-94" w:firstLine="656" w:firstLineChars="200"/>
        <w:rPr>
          <w:rFonts w:hint="default" w:ascii="Times New Roman" w:hAnsi="Times New Roman" w:eastAsia="方正仿宋_GBK" w:cs="Times New Roman"/>
          <w:spacing w:val="4"/>
          <w:sz w:val="32"/>
          <w:szCs w:val="32"/>
          <w:lang w:eastAsia="zh-CN"/>
        </w:rPr>
      </w:pPr>
      <w:r>
        <w:rPr>
          <w:rFonts w:hint="default" w:ascii="Times New Roman" w:hAnsi="Times New Roman" w:eastAsia="方正楷体_GBK" w:cs="Times New Roman"/>
          <w:spacing w:val="4"/>
          <w:sz w:val="32"/>
          <w:szCs w:val="32"/>
        </w:rPr>
        <w:t>（三）组织召开</w:t>
      </w:r>
      <w:r>
        <w:rPr>
          <w:rFonts w:hint="default" w:ascii="Times New Roman" w:hAnsi="Times New Roman" w:eastAsia="方正楷体_GBK" w:cs="Times New Roman"/>
          <w:spacing w:val="4"/>
          <w:sz w:val="32"/>
          <w:szCs w:val="32"/>
          <w:lang w:eastAsia="zh-CN"/>
        </w:rPr>
        <w:t>党的教育方针贯彻落实</w:t>
      </w:r>
      <w:r>
        <w:rPr>
          <w:rFonts w:hint="default" w:ascii="Times New Roman" w:hAnsi="Times New Roman" w:eastAsia="方正楷体_GBK" w:cs="Times New Roman"/>
          <w:spacing w:val="4"/>
          <w:sz w:val="32"/>
          <w:szCs w:val="32"/>
        </w:rPr>
        <w:t>专题会议。</w:t>
      </w:r>
      <w:r>
        <w:rPr>
          <w:rFonts w:hint="default" w:ascii="Times New Roman" w:hAnsi="Times New Roman" w:eastAsia="方正仿宋_GBK" w:cs="Times New Roman"/>
          <w:spacing w:val="4"/>
          <w:sz w:val="32"/>
          <w:szCs w:val="32"/>
          <w:lang w:eastAsia="zh-CN"/>
        </w:rPr>
        <w:t>结合上海市教卫党委宣德工作会议要求以及思政工作目标，拟于2021年10月组织召开</w:t>
      </w:r>
      <w:r>
        <w:rPr>
          <w:rFonts w:hint="eastAsia" w:ascii="Times New Roman" w:hAnsi="Times New Roman" w:eastAsia="方正仿宋_GBK" w:cs="Times New Roman"/>
          <w:spacing w:val="4"/>
          <w:sz w:val="32"/>
          <w:szCs w:val="32"/>
          <w:lang w:eastAsia="zh-CN"/>
        </w:rPr>
        <w:t>专题会议</w:t>
      </w:r>
      <w:r>
        <w:rPr>
          <w:rFonts w:hint="default" w:ascii="Times New Roman" w:hAnsi="Times New Roman" w:eastAsia="方正仿宋_GBK" w:cs="Times New Roman"/>
          <w:spacing w:val="4"/>
          <w:sz w:val="32"/>
          <w:szCs w:val="32"/>
          <w:lang w:eastAsia="zh-CN"/>
        </w:rPr>
        <w:t>，全面总结工作成绩，促进部门间协同育人，以深化三全育人综合改革为抓手，使教育教学更有温度、思想引领更有力度、立德树人更有效度，使新时代党的教育工作更好地适应和满足学生成长诉求、时代发展要求、社会进步需求，不断提升党的教育方针贯彻落实科学化水平。</w:t>
      </w:r>
    </w:p>
    <w:p>
      <w:pPr>
        <w:adjustRightInd w:val="0"/>
        <w:snapToGrid w:val="0"/>
        <w:spacing w:line="560" w:lineRule="exact"/>
        <w:ind w:left="-141" w:leftChars="-67" w:right="-197" w:rightChars="-94" w:firstLine="656" w:firstLineChars="200"/>
        <w:rPr>
          <w:rFonts w:hint="default" w:ascii="Times New Roman" w:hAnsi="Times New Roman" w:eastAsia="方正仿宋_GBK" w:cs="Times New Roman"/>
          <w:spacing w:val="4"/>
          <w:sz w:val="32"/>
          <w:szCs w:val="32"/>
          <w:lang w:eastAsia="zh-CN"/>
        </w:rPr>
      </w:pPr>
      <w:r>
        <w:rPr>
          <w:rFonts w:hint="default" w:ascii="Times New Roman" w:hAnsi="Times New Roman" w:eastAsia="方正仿宋_GBK" w:cs="Times New Roman"/>
          <w:spacing w:val="4"/>
          <w:sz w:val="32"/>
          <w:szCs w:val="32"/>
          <w:lang w:eastAsia="zh-CN"/>
        </w:rPr>
        <w:t>特此报告。</w:t>
      </w:r>
    </w:p>
    <w:p>
      <w:pPr>
        <w:adjustRightInd w:val="0"/>
        <w:snapToGrid w:val="0"/>
        <w:spacing w:line="560" w:lineRule="exact"/>
        <w:ind w:left="-141" w:leftChars="-67" w:right="-197" w:rightChars="-94" w:firstLine="656" w:firstLineChars="200"/>
        <w:rPr>
          <w:rFonts w:hint="default" w:ascii="Times New Roman" w:hAnsi="Times New Roman" w:eastAsia="仿宋_GB2312" w:cs="Times New Roman"/>
          <w:spacing w:val="4"/>
          <w:sz w:val="32"/>
          <w:szCs w:val="32"/>
          <w:lang w:eastAsia="zh-CN"/>
        </w:rPr>
      </w:pPr>
    </w:p>
    <w:p>
      <w:pPr>
        <w:adjustRightInd w:val="0"/>
        <w:snapToGrid w:val="0"/>
        <w:spacing w:line="560" w:lineRule="exact"/>
        <w:ind w:left="-141" w:leftChars="-67" w:right="-197" w:rightChars="-94" w:firstLine="656" w:firstLineChars="200"/>
        <w:rPr>
          <w:rFonts w:hint="default" w:ascii="Times New Roman" w:hAnsi="Times New Roman" w:eastAsia="仿宋_GB2312" w:cs="Times New Roman"/>
          <w:spacing w:val="4"/>
          <w:sz w:val="32"/>
          <w:szCs w:val="32"/>
          <w:lang w:eastAsia="zh-CN"/>
        </w:rPr>
      </w:pPr>
    </w:p>
    <w:p>
      <w:pPr>
        <w:adjustRightInd w:val="0"/>
        <w:snapToGrid w:val="0"/>
        <w:spacing w:line="560" w:lineRule="exact"/>
        <w:ind w:left="-141" w:leftChars="-67" w:right="-197" w:rightChars="-94" w:firstLine="656" w:firstLineChars="200"/>
        <w:rPr>
          <w:rFonts w:hint="default" w:ascii="Times New Roman" w:hAnsi="Times New Roman" w:eastAsia="仿宋_GB2312" w:cs="Times New Roman"/>
          <w:spacing w:val="4"/>
          <w:sz w:val="32"/>
          <w:szCs w:val="32"/>
          <w:lang w:eastAsia="zh-CN"/>
        </w:rPr>
      </w:pPr>
    </w:p>
    <w:p>
      <w:pPr>
        <w:adjustRightInd w:val="0"/>
        <w:snapToGrid w:val="0"/>
        <w:spacing w:line="560" w:lineRule="exact"/>
        <w:ind w:left="-141" w:leftChars="-67" w:right="-197" w:rightChars="-94" w:firstLine="656" w:firstLineChars="200"/>
        <w:rPr>
          <w:rFonts w:hint="default" w:ascii="Times New Roman" w:hAnsi="Times New Roman" w:eastAsia="仿宋_GB2312" w:cs="Times New Roman"/>
          <w:spacing w:val="4"/>
          <w:sz w:val="32"/>
          <w:szCs w:val="32"/>
          <w:lang w:eastAsia="zh-CN"/>
        </w:rPr>
      </w:pPr>
    </w:p>
    <w:p>
      <w:pPr>
        <w:adjustRightInd w:val="0"/>
        <w:snapToGrid w:val="0"/>
        <w:spacing w:line="560" w:lineRule="exact"/>
        <w:ind w:left="-141" w:leftChars="-67" w:right="-197" w:rightChars="-94" w:firstLine="656" w:firstLineChars="200"/>
        <w:jc w:val="right"/>
        <w:rPr>
          <w:rFonts w:hint="default" w:ascii="Times New Roman" w:hAnsi="Times New Roman" w:eastAsia="方正仿宋_GBK" w:cs="Times New Roman"/>
          <w:spacing w:val="4"/>
          <w:sz w:val="32"/>
          <w:szCs w:val="32"/>
          <w:lang w:val="en-US" w:eastAsia="zh-CN"/>
        </w:rPr>
      </w:pPr>
      <w:bookmarkStart w:id="0" w:name="_GoBack"/>
      <w:bookmarkEnd w:id="0"/>
      <w:r>
        <w:rPr>
          <w:rFonts w:hint="default" w:ascii="Times New Roman" w:hAnsi="Times New Roman" w:eastAsia="方正仿宋_GBK" w:cs="Times New Roman"/>
          <w:spacing w:val="4"/>
          <w:sz w:val="32"/>
          <w:szCs w:val="32"/>
          <w:lang w:val="en-US" w:eastAsia="zh-CN"/>
        </w:rPr>
        <w:t>2021年9月20日</w:t>
      </w:r>
    </w:p>
    <w:p>
      <w:pPr>
        <w:adjustRightInd w:val="0"/>
        <w:snapToGrid w:val="0"/>
        <w:spacing w:line="560" w:lineRule="exact"/>
        <w:ind w:left="-141" w:leftChars="-67" w:right="-197" w:rightChars="-94" w:firstLine="656" w:firstLineChars="200"/>
        <w:jc w:val="right"/>
        <w:rPr>
          <w:rFonts w:hint="default" w:ascii="Times New Roman" w:hAnsi="Times New Roman" w:eastAsia="方正仿宋_GBK" w:cs="Times New Roman"/>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376225"/>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1A1822"/>
    <w:rsid w:val="00196EB9"/>
    <w:rsid w:val="00223D7A"/>
    <w:rsid w:val="002A568C"/>
    <w:rsid w:val="002B7836"/>
    <w:rsid w:val="002D53E3"/>
    <w:rsid w:val="00370F6B"/>
    <w:rsid w:val="0044192F"/>
    <w:rsid w:val="00580466"/>
    <w:rsid w:val="005809E8"/>
    <w:rsid w:val="00880F88"/>
    <w:rsid w:val="009472C1"/>
    <w:rsid w:val="009C3624"/>
    <w:rsid w:val="00AC0783"/>
    <w:rsid w:val="00BB1D65"/>
    <w:rsid w:val="00BC0EF9"/>
    <w:rsid w:val="00BF2F2F"/>
    <w:rsid w:val="00D22D63"/>
    <w:rsid w:val="00DC118F"/>
    <w:rsid w:val="00FC153A"/>
    <w:rsid w:val="2CA92E73"/>
    <w:rsid w:val="39C8319F"/>
    <w:rsid w:val="671A1822"/>
    <w:rsid w:val="7C9E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字符"/>
    <w:basedOn w:val="5"/>
    <w:link w:val="3"/>
    <w:uiPriority w:val="0"/>
    <w:rPr>
      <w:kern w:val="2"/>
      <w:sz w:val="18"/>
      <w:szCs w:val="18"/>
    </w:rPr>
  </w:style>
  <w:style w:type="character" w:customStyle="1" w:styleId="8">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438</Words>
  <Characters>2500</Characters>
  <Lines>20</Lines>
  <Paragraphs>5</Paragraphs>
  <TotalTime>10</TotalTime>
  <ScaleCrop>false</ScaleCrop>
  <LinksUpToDate>false</LinksUpToDate>
  <CharactersWithSpaces>2933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2021-08-17T02:58:00Z</dcterms:created>
  <dc:creator>admin</dc:creator>
  <cp:lastModifiedBy>fromsilence</cp:lastModifiedBy>
  <dcterms:modified xsi:type="dcterms:W3CDTF">2021-09-23T08:28:46Z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8B2A366DA7014A3AA2AF3C3CDA8F29A5</vt:lpwstr>
  </property>
</Properties>
</file>