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250"/>
        <w:rPr>
          <w:rFonts w:ascii="黑体" w:eastAsia="黑体"/>
          <w:b/>
          <w:color w:val="E93517"/>
          <w:sz w:val="48"/>
          <w:szCs w:val="48"/>
        </w:rPr>
      </w:pPr>
      <w:r>
        <w:rPr>
          <w:rFonts w:hint="eastAsia" w:ascii="黑体" w:eastAsia="黑体"/>
          <w:b/>
          <w:color w:val="E93517"/>
          <w:sz w:val="48"/>
          <w:szCs w:val="48"/>
        </w:rPr>
        <w:t>共青团上海海关学院委员会</w:t>
      </w:r>
    </w:p>
    <w:p>
      <w:pPr>
        <w:ind w:firstLine="3349" w:firstLineChars="695"/>
        <w:rPr>
          <w:rFonts w:ascii="黑体" w:eastAsia="黑体"/>
          <w:b/>
          <w:color w:val="E93517"/>
          <w:sz w:val="48"/>
          <w:szCs w:val="48"/>
        </w:rPr>
      </w:pPr>
      <w:r>
        <w:rPr>
          <w:rFonts w:hint="eastAsia" w:ascii="黑体" w:eastAsia="黑体"/>
          <w:b/>
          <w:color w:val="E93517"/>
          <w:sz w:val="48"/>
          <w:szCs w:val="48"/>
        </w:rPr>
        <w:t>简  报</w:t>
      </w:r>
    </w:p>
    <w:p>
      <w:pPr>
        <w:spacing w:after="156" w:afterLines="50"/>
        <w:rPr>
          <w:rFonts w:ascii="宋体" w:hAnsi="宋体"/>
          <w:b/>
          <w:color w:val="E93517"/>
          <w:sz w:val="30"/>
          <w:szCs w:val="30"/>
          <w:u w:val="single"/>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w:t>
      </w:r>
      <w:r>
        <w:rPr>
          <w:rFonts w:ascii="宋体" w:hAnsi="宋体"/>
          <w:b/>
          <w:color w:val="E93517"/>
          <w:sz w:val="30"/>
          <w:szCs w:val="30"/>
          <w:u w:val="single"/>
        </w:rPr>
        <w:t>20</w:t>
      </w:r>
      <w:r>
        <w:rPr>
          <w:rFonts w:hint="eastAsia" w:ascii="宋体" w:hAnsi="宋体"/>
          <w:b/>
          <w:color w:val="E93517"/>
          <w:sz w:val="30"/>
          <w:szCs w:val="30"/>
          <w:u w:val="single"/>
        </w:rPr>
        <w:t>年第</w:t>
      </w:r>
      <w:r>
        <w:rPr>
          <w:rFonts w:ascii="宋体" w:hAnsi="宋体"/>
          <w:b/>
          <w:color w:val="E93517"/>
          <w:sz w:val="30"/>
          <w:szCs w:val="30"/>
          <w:u w:val="single"/>
        </w:rPr>
        <w:t xml:space="preserve"> </w:t>
      </w:r>
      <w:r>
        <w:rPr>
          <w:rFonts w:hint="eastAsia" w:ascii="宋体" w:hAnsi="宋体"/>
          <w:b/>
          <w:color w:val="E93517"/>
          <w:sz w:val="30"/>
          <w:szCs w:val="30"/>
          <w:u w:val="single"/>
          <w:lang w:val="en-US" w:eastAsia="zh-CN"/>
        </w:rPr>
        <w:t>22</w:t>
      </w:r>
      <w:r>
        <w:rPr>
          <w:rFonts w:ascii="宋体" w:hAnsi="宋体"/>
          <w:b/>
          <w:color w:val="E93517"/>
          <w:sz w:val="30"/>
          <w:szCs w:val="30"/>
          <w:u w:val="single"/>
        </w:rPr>
        <w:t xml:space="preserve"> </w:t>
      </w:r>
      <w:r>
        <w:rPr>
          <w:rFonts w:hint="eastAsia" w:ascii="宋体" w:hAnsi="宋体"/>
          <w:b/>
          <w:color w:val="E93517"/>
          <w:sz w:val="30"/>
          <w:szCs w:val="30"/>
          <w:u w:val="single"/>
        </w:rPr>
        <w:t xml:space="preserve">期        </w:t>
      </w:r>
      <w:bookmarkStart w:id="0" w:name="_GoBack"/>
      <w:bookmarkEnd w:id="0"/>
      <w:r>
        <w:rPr>
          <w:rFonts w:hint="eastAsia" w:ascii="宋体" w:hAnsi="宋体"/>
          <w:b/>
          <w:color w:val="E93517"/>
          <w:sz w:val="30"/>
          <w:szCs w:val="30"/>
          <w:u w:val="single"/>
        </w:rPr>
        <w:t xml:space="preserve">                 20</w:t>
      </w:r>
      <w:r>
        <w:rPr>
          <w:rFonts w:ascii="宋体" w:hAnsi="宋体"/>
          <w:b/>
          <w:color w:val="E93517"/>
          <w:sz w:val="30"/>
          <w:szCs w:val="30"/>
          <w:u w:val="single"/>
        </w:rPr>
        <w:t>20</w:t>
      </w:r>
      <w:r>
        <w:rPr>
          <w:rFonts w:hint="eastAsia" w:ascii="宋体" w:hAnsi="宋体"/>
          <w:b/>
          <w:color w:val="E93517"/>
          <w:sz w:val="30"/>
          <w:szCs w:val="30"/>
          <w:u w:val="single"/>
        </w:rPr>
        <w:t>年</w:t>
      </w:r>
      <w:r>
        <w:rPr>
          <w:rFonts w:hint="eastAsia" w:ascii="宋体" w:hAnsi="宋体"/>
          <w:b/>
          <w:color w:val="E93517"/>
          <w:sz w:val="30"/>
          <w:szCs w:val="30"/>
          <w:u w:val="single"/>
          <w:lang w:val="en-US" w:eastAsia="zh-CN"/>
        </w:rPr>
        <w:t>5</w:t>
      </w:r>
      <w:r>
        <w:rPr>
          <w:rFonts w:hint="eastAsia" w:ascii="宋体" w:hAnsi="宋体"/>
          <w:b/>
          <w:color w:val="E93517"/>
          <w:sz w:val="30"/>
          <w:szCs w:val="30"/>
          <w:u w:val="single"/>
        </w:rPr>
        <w:t>月</w:t>
      </w:r>
      <w:r>
        <w:rPr>
          <w:rFonts w:hint="eastAsia" w:ascii="宋体" w:hAnsi="宋体"/>
          <w:b/>
          <w:color w:val="E93517"/>
          <w:sz w:val="30"/>
          <w:szCs w:val="30"/>
          <w:u w:val="single"/>
          <w:lang w:val="en-US" w:eastAsia="zh-CN"/>
        </w:rPr>
        <w:t>27</w:t>
      </w:r>
      <w:r>
        <w:rPr>
          <w:rFonts w:hint="eastAsia" w:ascii="宋体" w:hAnsi="宋体"/>
          <w:b/>
          <w:color w:val="E93517"/>
          <w:sz w:val="30"/>
          <w:szCs w:val="30"/>
          <w:u w:val="single"/>
        </w:rPr>
        <w:t>日</w:t>
      </w:r>
    </w:p>
    <w:p>
      <w:pPr>
        <w:jc w:val="center"/>
        <w:rPr>
          <w:rFonts w:hint="default" w:ascii="方正仿宋_GBK" w:hAnsi="方正仿宋_GBK" w:eastAsia="方正仿宋_GBK" w:cs="宋体"/>
          <w:b/>
          <w:bCs/>
          <w:sz w:val="36"/>
          <w:szCs w:val="36"/>
          <w:lang w:val="en-US" w:eastAsia="zh-CN"/>
        </w:rPr>
      </w:pPr>
      <w:r>
        <w:rPr>
          <w:rFonts w:hint="eastAsia" w:ascii="方正仿宋_GBK" w:hAnsi="方正仿宋_GBK" w:eastAsia="方正仿宋_GBK" w:cs="宋体"/>
          <w:b/>
          <w:bCs/>
          <w:sz w:val="36"/>
          <w:szCs w:val="36"/>
          <w:lang w:val="en-US" w:eastAsia="zh-CN"/>
        </w:rPr>
        <w:t>青春有我，创赢未来</w:t>
      </w:r>
    </w:p>
    <w:p>
      <w:pPr>
        <w:spacing w:line="600" w:lineRule="exact"/>
        <w:jc w:val="center"/>
        <w:rPr>
          <w:rFonts w:hint="default" w:ascii="方正仿宋_GBK" w:hAnsi="方正仿宋_GBK" w:eastAsia="方正仿宋_GBK" w:cs="宋体"/>
          <w:b w:val="0"/>
          <w:bCs w:val="0"/>
          <w:sz w:val="32"/>
          <w:szCs w:val="32"/>
          <w:lang w:val="en-US" w:eastAsia="zh-CN"/>
        </w:rPr>
      </w:pPr>
      <w:r>
        <w:rPr>
          <w:rFonts w:hint="eastAsia" w:ascii="方正仿宋_GBK" w:hAnsi="方正仿宋_GBK" w:eastAsia="方正仿宋_GBK" w:cs="宋体"/>
          <w:b w:val="0"/>
          <w:bCs w:val="0"/>
          <w:sz w:val="32"/>
          <w:szCs w:val="32"/>
        </w:rPr>
        <w:t>——</w:t>
      </w:r>
      <w:r>
        <w:rPr>
          <w:rFonts w:hint="eastAsia" w:ascii="方正仿宋_GBK" w:hAnsi="方正仿宋_GBK" w:eastAsia="方正仿宋_GBK" w:cs="宋体"/>
          <w:b w:val="0"/>
          <w:bCs w:val="0"/>
          <w:sz w:val="32"/>
          <w:szCs w:val="32"/>
          <w:lang w:val="en-US" w:eastAsia="zh-CN"/>
        </w:rPr>
        <w:t>校团委举办2020年第十二届“挑战杯”中国大学生创业计划竞赛校内第二场宣讲会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rPr>
          <w:rFonts w:hint="default" w:ascii="方正仿宋_GBK" w:hAnsi="方正仿宋_GBK" w:eastAsia="方正仿宋_GBK" w:cs="宋体"/>
          <w:sz w:val="32"/>
          <w:szCs w:val="32"/>
          <w:lang w:val="en-US" w:eastAsia="zh-CN"/>
        </w:rPr>
      </w:pPr>
      <w:r>
        <w:rPr>
          <w:rFonts w:hint="eastAsia" w:ascii="方正仿宋_GBK" w:hAnsi="方正仿宋_GBK" w:eastAsia="方正仿宋_GBK" w:cs="宋体"/>
          <w:sz w:val="32"/>
          <w:szCs w:val="32"/>
        </w:rPr>
        <w:t>为推进学校创新创业教育</w:t>
      </w:r>
      <w:r>
        <w:rPr>
          <w:rFonts w:hint="eastAsia" w:ascii="方正仿宋_GBK" w:hAnsi="方正仿宋_GBK" w:eastAsia="方正仿宋_GBK" w:cs="宋体"/>
          <w:sz w:val="32"/>
          <w:szCs w:val="32"/>
          <w:lang w:val="en-US" w:eastAsia="zh-CN"/>
        </w:rPr>
        <w:t>的开展</w:t>
      </w:r>
      <w:r>
        <w:rPr>
          <w:rFonts w:hint="eastAsia" w:ascii="方正仿宋_GBK" w:hAnsi="方正仿宋_GBK" w:eastAsia="方正仿宋_GBK" w:cs="宋体"/>
          <w:sz w:val="32"/>
          <w:szCs w:val="32"/>
        </w:rPr>
        <w:t>，营造良好的育人环境和浓郁的学术氛围，培养广大青年学生的创造精神、创新意识和创业能力</w:t>
      </w:r>
      <w:r>
        <w:rPr>
          <w:rFonts w:hint="eastAsia" w:ascii="方正仿宋_GBK" w:hAnsi="方正仿宋_GBK" w:eastAsia="方正仿宋_GBK" w:cs="宋体"/>
          <w:sz w:val="32"/>
          <w:szCs w:val="32"/>
          <w:lang w:val="en-US" w:eastAsia="zh-CN"/>
        </w:rPr>
        <w:t>，</w:t>
      </w:r>
      <w:r>
        <w:rPr>
          <w:rFonts w:hint="eastAsia" w:ascii="方正仿宋_GBK" w:hAnsi="方正仿宋_GBK" w:eastAsia="方正仿宋_GBK" w:cs="方正仿宋_GBK"/>
          <w:sz w:val="32"/>
          <w:szCs w:val="32"/>
        </w:rPr>
        <w:t>促成“挑战杯”全国大学生</w:t>
      </w:r>
      <w:r>
        <w:rPr>
          <w:rFonts w:hint="eastAsia" w:ascii="方正仿宋_GBK" w:hAnsi="方正仿宋_GBK" w:eastAsia="方正仿宋_GBK" w:cs="宋体"/>
          <w:b w:val="0"/>
          <w:bCs w:val="0"/>
          <w:sz w:val="32"/>
          <w:szCs w:val="32"/>
          <w:lang w:val="en-US" w:eastAsia="zh-CN"/>
        </w:rPr>
        <w:t>创业计划竞赛</w:t>
      </w:r>
      <w:r>
        <w:rPr>
          <w:rFonts w:hint="eastAsia" w:ascii="方正仿宋_GBK" w:hAnsi="方正仿宋_GBK" w:eastAsia="方正仿宋_GBK" w:cs="方正仿宋_GBK"/>
          <w:sz w:val="32"/>
          <w:szCs w:val="32"/>
        </w:rPr>
        <w:t>的顺利开展</w:t>
      </w:r>
      <w:r>
        <w:rPr>
          <w:rFonts w:hint="eastAsia" w:ascii="方正仿宋_GBK" w:hAnsi="方正仿宋_GBK" w:eastAsia="方正仿宋_GBK" w:cs="宋体"/>
          <w:sz w:val="32"/>
          <w:szCs w:val="32"/>
          <w:lang w:val="en-US" w:eastAsia="zh-CN"/>
        </w:rPr>
        <w:t>，2020年5月27日下午，我校通过钉钉，以线上直播的方式成功召开了第十二届“挑战杯”中国大学生创业计划竞赛第二场校内宣讲会。海星纪元CEO、上海市人社局创业指导专家魏晓语老师和校团委副书记宋丽萍老师出席本次会议，共64名同学参与本次宣讲会。</w:t>
      </w:r>
    </w:p>
    <w:p>
      <w:pPr>
        <w:pStyle w:val="10"/>
        <w:keepNext w:val="0"/>
        <w:keepLines w:val="0"/>
        <w:pageBreakBefore w:val="0"/>
        <w:kinsoku/>
        <w:wordWrap/>
        <w:overflowPunct/>
        <w:topLinePunct w:val="0"/>
        <w:autoSpaceDE/>
        <w:autoSpaceDN w:val="0"/>
        <w:bidi w:val="0"/>
        <w:snapToGrid/>
        <w:spacing w:line="600" w:lineRule="exact"/>
        <w:ind w:firstLine="640" w:firstLineChars="200"/>
        <w:textAlignment w:val="auto"/>
        <w:rPr>
          <w:rFonts w:hint="eastAsia" w:ascii="方正仿宋_GBK" w:hAnsi="方正仿宋_GBK" w:eastAsia="方正仿宋_GBK" w:cs="宋体"/>
          <w:sz w:val="32"/>
          <w:szCs w:val="32"/>
          <w:lang w:val="en-US" w:eastAsia="zh-CN"/>
        </w:rPr>
      </w:pPr>
      <w:r>
        <w:rPr>
          <w:rFonts w:hint="default" w:ascii="方正仿宋_GBK" w:hAnsi="方正仿宋_GBK" w:eastAsia="方正仿宋_GBK" w:cs="宋体"/>
          <w:sz w:val="32"/>
          <w:szCs w:val="32"/>
          <w:lang w:val="en-US" w:eastAsia="zh-CN"/>
        </w:rPr>
        <w:drawing>
          <wp:anchor distT="0" distB="0" distL="114300" distR="114300" simplePos="0" relativeHeight="251658240" behindDoc="0" locked="0" layoutInCell="1" allowOverlap="1">
            <wp:simplePos x="0" y="0"/>
            <wp:positionH relativeFrom="column">
              <wp:posOffset>2818765</wp:posOffset>
            </wp:positionH>
            <wp:positionV relativeFrom="paragraph">
              <wp:posOffset>521335</wp:posOffset>
            </wp:positionV>
            <wp:extent cx="2337435" cy="1333500"/>
            <wp:effectExtent l="0" t="0" r="9525" b="7620"/>
            <wp:wrapSquare wrapText="bothSides"/>
            <wp:docPr id="1" name="图片 1" descr="486796035D44FD775BF6EA074FEF6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86796035D44FD775BF6EA074FEF6AF1"/>
                    <pic:cNvPicPr>
                      <a:picLocks noChangeAspect="1"/>
                    </pic:cNvPicPr>
                  </pic:nvPicPr>
                  <pic:blipFill>
                    <a:blip r:embed="rId4"/>
                    <a:srcRect t="-3133" r="13661"/>
                    <a:stretch>
                      <a:fillRect/>
                    </a:stretch>
                  </pic:blipFill>
                  <pic:spPr>
                    <a:xfrm>
                      <a:off x="0" y="0"/>
                      <a:ext cx="2337435" cy="1333500"/>
                    </a:xfrm>
                    <a:prstGeom prst="rect">
                      <a:avLst/>
                    </a:prstGeom>
                  </pic:spPr>
                </pic:pic>
              </a:graphicData>
            </a:graphic>
          </wp:anchor>
        </w:drawing>
      </w:r>
      <w:r>
        <w:rPr>
          <w:rFonts w:hint="eastAsia" w:ascii="方正仿宋_GBK" w:hAnsi="方正仿宋_GBK" w:eastAsia="方正仿宋_GBK" w:cs="宋体"/>
          <w:sz w:val="32"/>
          <w:szCs w:val="32"/>
          <w:lang w:val="en-US" w:eastAsia="zh-CN"/>
        </w:rPr>
        <w:t>会议</w:t>
      </w:r>
      <w:r>
        <w:rPr>
          <w:rFonts w:hint="eastAsia" w:ascii="方正仿宋_GBK" w:hAnsi="方正仿宋_GBK" w:eastAsia="方正仿宋_GBK" w:cs="宋体"/>
          <w:sz w:val="32"/>
          <w:szCs w:val="32"/>
        </w:rPr>
        <w:t>伊始，校学生会学习部</w:t>
      </w:r>
      <w:r>
        <w:rPr>
          <w:rFonts w:hint="eastAsia" w:ascii="方正仿宋_GBK" w:hAnsi="方正仿宋_GBK" w:eastAsia="方正仿宋_GBK" w:cs="宋体"/>
          <w:sz w:val="32"/>
          <w:szCs w:val="32"/>
          <w:lang w:val="en-US" w:eastAsia="zh-CN"/>
        </w:rPr>
        <w:t>部长周珂</w:t>
      </w:r>
      <w:r>
        <w:rPr>
          <w:rFonts w:hint="eastAsia" w:ascii="方正仿宋_GBK" w:hAnsi="方正仿宋_GBK" w:eastAsia="方正仿宋_GBK" w:cs="宋体"/>
          <w:sz w:val="32"/>
          <w:szCs w:val="32"/>
        </w:rPr>
        <w:t>分别就我校近三年“知行杯”、“挑战杯”、“互联网+”等大赛的参与情况和获奖情况作了详细的介绍。</w:t>
      </w:r>
      <w:r>
        <w:rPr>
          <w:rFonts w:hint="eastAsia" w:ascii="方正仿宋_GBK" w:hAnsi="方正仿宋_GBK" w:eastAsia="方正仿宋_GBK" w:cs="宋体"/>
          <w:sz w:val="32"/>
          <w:szCs w:val="32"/>
          <w:lang w:val="en-US" w:eastAsia="zh-CN"/>
        </w:rPr>
        <w:t>随后，魏晓语老师以“如何备战‘新挑战杯’”和“如何编写商业计划书”为主题作了指导发言。他指出本次“挑战杯”创业计划竞赛更加注重项目主题在战略层面上的宏观性以及项目主题与国家发展战略、科技创新和时事热点的结合度。此外，魏老师还专门就大赛备赛要点、优秀商业计划书评判标准、商业计划书撰写、优秀项目案例剖析与启示等方面作了详细的经验分享和指导，全方位、立体化地为同学们构建出一张张清晰的参赛指南，给予同学们极大的启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宋体"/>
          <w:sz w:val="32"/>
          <w:szCs w:val="32"/>
          <w:lang w:val="en-US" w:eastAsia="zh-CN"/>
        </w:rPr>
      </w:pPr>
      <w:r>
        <w:rPr>
          <w:rFonts w:hint="eastAsia" w:ascii="方正仿宋_GBK" w:hAnsi="方正仿宋_GBK" w:eastAsia="方正仿宋_GBK" w:cs="宋体"/>
          <w:sz w:val="32"/>
          <w:szCs w:val="32"/>
          <w:lang w:val="en-US" w:eastAsia="zh-CN"/>
        </w:rPr>
        <w:t>最后，</w:t>
      </w:r>
      <w:r>
        <w:rPr>
          <w:rFonts w:hint="eastAsia" w:ascii="方正仿宋_GBK" w:hAnsi="方正仿宋_GBK" w:eastAsia="方正仿宋_GBK" w:cs="宋体"/>
          <w:sz w:val="32"/>
          <w:szCs w:val="32"/>
        </w:rPr>
        <w:t>校团委副书记宋丽萍老师</w:t>
      </w:r>
      <w:r>
        <w:rPr>
          <w:rFonts w:hint="eastAsia" w:ascii="方正仿宋_GBK" w:hAnsi="方正仿宋_GBK" w:eastAsia="方正仿宋_GBK" w:cs="宋体"/>
          <w:sz w:val="32"/>
          <w:szCs w:val="32"/>
          <w:lang w:val="en-US" w:eastAsia="zh-CN"/>
        </w:rPr>
        <w:t>为</w:t>
      </w:r>
      <w:r>
        <w:rPr>
          <w:rFonts w:hint="eastAsia" w:ascii="方正仿宋_GBK" w:hAnsi="方正仿宋_GBK" w:eastAsia="方正仿宋_GBK" w:cs="宋体"/>
          <w:sz w:val="32"/>
          <w:szCs w:val="32"/>
        </w:rPr>
        <w:t>本次活动</w:t>
      </w:r>
      <w:r>
        <w:rPr>
          <w:rFonts w:hint="eastAsia" w:ascii="方正仿宋_GBK" w:hAnsi="方正仿宋_GBK" w:eastAsia="方正仿宋_GBK" w:cs="宋体"/>
          <w:sz w:val="32"/>
          <w:szCs w:val="32"/>
          <w:lang w:val="en-US" w:eastAsia="zh-CN"/>
        </w:rPr>
        <w:t>作</w:t>
      </w:r>
      <w:r>
        <w:rPr>
          <w:rFonts w:hint="eastAsia" w:ascii="方正仿宋_GBK" w:hAnsi="方正仿宋_GBK" w:eastAsia="方正仿宋_GBK" w:cs="宋体"/>
          <w:sz w:val="32"/>
          <w:szCs w:val="32"/>
        </w:rPr>
        <w:t>总结发言</w:t>
      </w:r>
      <w:r>
        <w:rPr>
          <w:rFonts w:hint="eastAsia" w:ascii="方正仿宋_GBK" w:hAnsi="方正仿宋_GBK" w:eastAsia="方正仿宋_GBK" w:cs="宋体"/>
          <w:sz w:val="32"/>
          <w:szCs w:val="32"/>
          <w:lang w:eastAsia="zh-CN"/>
        </w:rPr>
        <w:t>，</w:t>
      </w:r>
      <w:r>
        <w:rPr>
          <w:rFonts w:hint="eastAsia" w:ascii="方正仿宋_GBK" w:hAnsi="方正仿宋_GBK" w:eastAsia="方正仿宋_GBK" w:cs="宋体"/>
          <w:sz w:val="32"/>
          <w:szCs w:val="32"/>
          <w:lang w:val="en-US" w:eastAsia="zh-CN"/>
        </w:rPr>
        <w:t>她希望同学们能结合本次赛事指导内容，在项目主题的确定和方向的选择上结合好自身的专业知识，突显海关特色，立足当下社会热点问题，从解决社会民生等一众社会问题的角度思考创业方向。另外，宋老师还指出商业计划书编写的重要性，希望同学们能多与指导教师沟通，编写出一份兼具创新和质量的优秀商业计划书，以期取得优异的竞赛成绩。</w:t>
      </w:r>
    </w:p>
    <w:p>
      <w:pPr>
        <w:keepNext w:val="0"/>
        <w:keepLines w:val="0"/>
        <w:pageBreakBefore w:val="0"/>
        <w:kinsoku/>
        <w:wordWrap/>
        <w:overflowPunct/>
        <w:topLinePunct w:val="0"/>
        <w:autoSpaceDE/>
        <w:bidi w:val="0"/>
        <w:snapToGrid/>
        <w:spacing w:after="156" w:afterLines="50" w:line="600" w:lineRule="exact"/>
        <w:ind w:firstLine="640" w:firstLineChars="200"/>
        <w:textAlignment w:val="auto"/>
        <w:rPr>
          <w:rFonts w:hint="default" w:ascii="方正仿宋_GBK" w:hAnsi="方正仿宋_GBK" w:eastAsia="方正仿宋_GBK" w:cs="宋体"/>
          <w:sz w:val="32"/>
          <w:szCs w:val="32"/>
          <w:lang w:val="en-US"/>
        </w:rPr>
      </w:pPr>
      <w:r>
        <w:rPr>
          <w:rFonts w:hint="eastAsia" w:ascii="方正仿宋_GBK" w:hAnsi="方正仿宋_GBK" w:eastAsia="方正仿宋_GBK" w:cs="宋体"/>
          <w:sz w:val="32"/>
          <w:szCs w:val="32"/>
        </w:rPr>
        <w:t>本次</w:t>
      </w:r>
      <w:r>
        <w:rPr>
          <w:rFonts w:hint="eastAsia" w:ascii="方正仿宋_GBK" w:hAnsi="方正仿宋_GBK" w:eastAsia="方正仿宋_GBK" w:cs="宋体"/>
          <w:sz w:val="32"/>
          <w:szCs w:val="32"/>
          <w:lang w:val="en-US" w:eastAsia="zh-CN"/>
        </w:rPr>
        <w:t>宣讲会活动</w:t>
      </w:r>
      <w:r>
        <w:rPr>
          <w:rFonts w:hint="eastAsia" w:ascii="方正仿宋_GBK" w:hAnsi="方正仿宋_GBK" w:eastAsia="方正仿宋_GBK" w:cs="方正仿宋_GBK"/>
          <w:sz w:val="32"/>
          <w:szCs w:val="32"/>
        </w:rPr>
        <w:t>标志着“挑战杯”全国大学生</w:t>
      </w:r>
      <w:r>
        <w:rPr>
          <w:rFonts w:hint="eastAsia" w:ascii="方正仿宋_GBK" w:hAnsi="方正仿宋_GBK" w:eastAsia="方正仿宋_GBK" w:cs="宋体"/>
          <w:b w:val="0"/>
          <w:bCs w:val="0"/>
          <w:sz w:val="32"/>
          <w:szCs w:val="32"/>
          <w:lang w:val="en-US" w:eastAsia="zh-CN"/>
        </w:rPr>
        <w:t>创业计划</w:t>
      </w:r>
      <w:r>
        <w:rPr>
          <w:rFonts w:hint="eastAsia" w:ascii="方正仿宋_GBK" w:hAnsi="方正仿宋_GBK" w:eastAsia="方正仿宋_GBK" w:cs="方正仿宋_GBK"/>
          <w:sz w:val="32"/>
          <w:szCs w:val="32"/>
        </w:rPr>
        <w:t>竞赛我校校内竞赛</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rPr>
        <w:t>正式启动，</w:t>
      </w:r>
      <w:r>
        <w:rPr>
          <w:rFonts w:hint="eastAsia" w:ascii="方正仿宋_GBK" w:hAnsi="方正仿宋_GBK" w:eastAsia="方正仿宋_GBK" w:cs="宋体"/>
          <w:sz w:val="32"/>
          <w:szCs w:val="32"/>
        </w:rPr>
        <w:t>激发</w:t>
      </w:r>
      <w:r>
        <w:rPr>
          <w:rFonts w:hint="eastAsia" w:ascii="方正仿宋_GBK" w:hAnsi="方正仿宋_GBK" w:eastAsia="方正仿宋_GBK" w:cs="宋体"/>
          <w:sz w:val="32"/>
          <w:szCs w:val="32"/>
          <w:lang w:val="en-US" w:eastAsia="zh-CN"/>
        </w:rPr>
        <w:t>了</w:t>
      </w:r>
      <w:r>
        <w:rPr>
          <w:rFonts w:hint="eastAsia" w:ascii="方正仿宋_GBK" w:hAnsi="方正仿宋_GBK" w:eastAsia="方正仿宋_GBK" w:cs="宋体"/>
          <w:sz w:val="32"/>
          <w:szCs w:val="32"/>
        </w:rPr>
        <w:t>同学们对创新创业的兴趣，</w:t>
      </w:r>
      <w:r>
        <w:rPr>
          <w:rFonts w:hint="eastAsia" w:ascii="方正仿宋_GBK" w:hAnsi="方正仿宋_GBK" w:eastAsia="方正仿宋_GBK" w:cs="宋体"/>
          <w:sz w:val="32"/>
          <w:szCs w:val="32"/>
          <w:lang w:val="en-US" w:eastAsia="zh-CN"/>
        </w:rPr>
        <w:t>引导同学们积极关注国家战略决策和社会热点问题，</w:t>
      </w:r>
      <w:r>
        <w:rPr>
          <w:rFonts w:hint="eastAsia" w:ascii="方正仿宋_GBK" w:hAnsi="方正仿宋_GBK" w:eastAsia="方正仿宋_GBK" w:cs="方正仿宋_GBK"/>
          <w:sz w:val="32"/>
          <w:szCs w:val="32"/>
        </w:rPr>
        <w:t>同时也为接下来的大赛作品筛选和赛程</w:t>
      </w:r>
      <w:r>
        <w:rPr>
          <w:rFonts w:hint="eastAsia" w:ascii="方正仿宋_GBK" w:hAnsi="方正仿宋_GBK" w:eastAsia="方正仿宋_GBK" w:cs="方正仿宋_GBK"/>
          <w:sz w:val="32"/>
          <w:szCs w:val="32"/>
          <w:lang w:val="en-US" w:eastAsia="zh-CN"/>
        </w:rPr>
        <w:t>后的续</w:t>
      </w:r>
      <w:r>
        <w:rPr>
          <w:rFonts w:hint="eastAsia" w:ascii="方正仿宋_GBK" w:hAnsi="方正仿宋_GBK" w:eastAsia="方正仿宋_GBK" w:cs="方正仿宋_GBK"/>
          <w:sz w:val="32"/>
          <w:szCs w:val="32"/>
        </w:rPr>
        <w:t>安排工作明确了方向</w:t>
      </w:r>
      <w:r>
        <w:rPr>
          <w:rFonts w:hint="eastAsia" w:ascii="方正仿宋_GBK" w:hAnsi="方正仿宋_GBK" w:eastAsia="方正仿宋_GBK" w:cs="宋体"/>
          <w:sz w:val="32"/>
          <w:szCs w:val="32"/>
          <w:lang w:val="en-US" w:eastAsia="zh-CN"/>
        </w:rPr>
        <w:t>。</w:t>
      </w:r>
      <w:r>
        <w:rPr>
          <w:rFonts w:hint="eastAsia" w:ascii="方正仿宋_GBK" w:hAnsi="方正仿宋_GBK" w:eastAsia="方正仿宋_GBK" w:cs="宋体"/>
          <w:sz w:val="32"/>
          <w:szCs w:val="32"/>
        </w:rPr>
        <w:t>校团委</w:t>
      </w:r>
      <w:r>
        <w:rPr>
          <w:rFonts w:hint="eastAsia" w:ascii="方正仿宋_GBK" w:hAnsi="方正仿宋_GBK" w:eastAsia="方正仿宋_GBK" w:cs="方正仿宋_GBK"/>
          <w:sz w:val="32"/>
          <w:szCs w:val="32"/>
        </w:rPr>
        <w:t>将不断加强科创实践活动平台的筑建与支持，</w:t>
      </w:r>
      <w:r>
        <w:rPr>
          <w:rFonts w:hint="eastAsia" w:ascii="方正仿宋_GBK" w:hAnsi="方正仿宋_GBK" w:eastAsia="方正仿宋_GBK" w:cs="宋体"/>
          <w:sz w:val="32"/>
          <w:szCs w:val="32"/>
          <w:lang w:val="en-US" w:eastAsia="zh-CN"/>
        </w:rPr>
        <w:t>为本校学子提供更加广阔的创新创业平台，</w:t>
      </w:r>
      <w:r>
        <w:rPr>
          <w:rFonts w:hint="eastAsia" w:ascii="方正仿宋_GBK" w:hAnsi="方正仿宋_GBK" w:eastAsia="方正仿宋_GBK" w:cs="宋体"/>
          <w:sz w:val="32"/>
          <w:szCs w:val="32"/>
        </w:rPr>
        <w:t>引领关院学子</w:t>
      </w:r>
      <w:r>
        <w:rPr>
          <w:rFonts w:hint="eastAsia" w:ascii="方正仿宋_GBK" w:hAnsi="方正仿宋_GBK" w:eastAsia="方正仿宋_GBK" w:cs="宋体"/>
          <w:sz w:val="32"/>
          <w:szCs w:val="32"/>
          <w:lang w:val="en-US" w:eastAsia="zh-CN"/>
        </w:rPr>
        <w:t>结合海关特色，开拓思维，挑战创新，</w:t>
      </w:r>
      <w:r>
        <w:rPr>
          <w:rFonts w:hint="eastAsia" w:ascii="方正仿宋_GBK" w:hAnsi="方正仿宋_GBK" w:eastAsia="方正仿宋_GBK" w:cs="方正仿宋_GBK"/>
          <w:sz w:val="32"/>
          <w:szCs w:val="32"/>
        </w:rPr>
        <w:t>全面发展</w:t>
      </w:r>
      <w:r>
        <w:rPr>
          <w:rFonts w:hint="eastAsia" w:ascii="方正仿宋_GBK" w:hAnsi="方正仿宋_GBK" w:eastAsia="方正仿宋_GBK" w:cs="宋体"/>
          <w:sz w:val="32"/>
          <w:szCs w:val="32"/>
          <w:lang w:val="en-US" w:eastAsia="zh-CN"/>
        </w:rPr>
        <w:t>，</w:t>
      </w:r>
      <w:r>
        <w:rPr>
          <w:rFonts w:hint="eastAsia" w:ascii="方正仿宋_GBK" w:hAnsi="方正仿宋_GBK" w:eastAsia="方正仿宋_GBK" w:cs="宋体"/>
          <w:sz w:val="32"/>
          <w:szCs w:val="32"/>
        </w:rPr>
        <w:t>为</w:t>
      </w:r>
      <w:r>
        <w:rPr>
          <w:rFonts w:hint="eastAsia" w:ascii="方正仿宋_GBK" w:hAnsi="方正仿宋_GBK" w:eastAsia="方正仿宋_GBK" w:cs="宋体"/>
          <w:sz w:val="32"/>
          <w:szCs w:val="32"/>
          <w:lang w:val="en-US" w:eastAsia="zh-CN"/>
        </w:rPr>
        <w:t>我国社会主义现代化建设贡献出自己的一份力。</w:t>
      </w:r>
    </w:p>
    <w:p>
      <w:pPr>
        <w:keepNext w:val="0"/>
        <w:keepLines w:val="0"/>
        <w:pageBreakBefore w:val="0"/>
        <w:kinsoku/>
        <w:wordWrap/>
        <w:overflowPunct/>
        <w:topLinePunct w:val="0"/>
        <w:autoSpaceDE/>
        <w:bidi w:val="0"/>
        <w:snapToGrid/>
        <w:spacing w:after="156" w:afterLines="50" w:line="600" w:lineRule="exact"/>
        <w:ind w:firstLine="640" w:firstLineChars="200"/>
        <w:textAlignment w:val="auto"/>
        <w:rPr>
          <w:rFonts w:ascii="宋体" w:hAnsi="宋体" w:cs="宋体"/>
          <w:sz w:val="32"/>
          <w:szCs w:val="32"/>
        </w:rPr>
      </w:pPr>
      <w:r>
        <w:rPr>
          <w:rFonts w:hint="eastAsia" w:ascii="宋体" w:hAnsi="宋体" w:cs="宋体"/>
          <w:sz w:val="32"/>
          <w:szCs w:val="32"/>
        </w:rPr>
        <w:t xml:space="preserve">  </w:t>
      </w:r>
    </w:p>
    <w:p>
      <w:pPr>
        <w:spacing w:line="600" w:lineRule="exact"/>
        <w:jc w:val="left"/>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FB3F2C-E279-437C-A52D-41102663AB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0CA5C0B-77B6-4B40-BD11-64426D7018A9}"/>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A00002BF" w:usb1="38CF7CFA" w:usb2="00082016" w:usb3="00000000" w:csb0="00040001" w:csb1="00000000"/>
    <w:embedRegular r:id="rId3" w:fontKey="{2DA1F534-DFC6-4A6F-8799-7E9B44BEDF7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9E"/>
    <w:rsid w:val="000E6718"/>
    <w:rsid w:val="001626EC"/>
    <w:rsid w:val="003E52C0"/>
    <w:rsid w:val="006875D9"/>
    <w:rsid w:val="00800156"/>
    <w:rsid w:val="00873AE1"/>
    <w:rsid w:val="008A6729"/>
    <w:rsid w:val="008D11B0"/>
    <w:rsid w:val="00A13C9E"/>
    <w:rsid w:val="00B751BF"/>
    <w:rsid w:val="00BB7A3D"/>
    <w:rsid w:val="00BD0390"/>
    <w:rsid w:val="00CF1EE1"/>
    <w:rsid w:val="00DA7950"/>
    <w:rsid w:val="00EF7A49"/>
    <w:rsid w:val="00F9131B"/>
    <w:rsid w:val="053A0CE7"/>
    <w:rsid w:val="06BA1462"/>
    <w:rsid w:val="0703317C"/>
    <w:rsid w:val="081049F8"/>
    <w:rsid w:val="0E672B93"/>
    <w:rsid w:val="16E2626E"/>
    <w:rsid w:val="17985A41"/>
    <w:rsid w:val="17A21B6C"/>
    <w:rsid w:val="24F33B14"/>
    <w:rsid w:val="2E0F27CD"/>
    <w:rsid w:val="2FE55C53"/>
    <w:rsid w:val="303A7D81"/>
    <w:rsid w:val="49F123AF"/>
    <w:rsid w:val="49FE394C"/>
    <w:rsid w:val="4DD418C6"/>
    <w:rsid w:val="536A0DFE"/>
    <w:rsid w:val="5E8F2CE7"/>
    <w:rsid w:val="611A0DEE"/>
    <w:rsid w:val="69EE7F84"/>
    <w:rsid w:val="751F176C"/>
    <w:rsid w:val="7A666679"/>
    <w:rsid w:val="7ED0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538</Characters>
  <Lines>4</Lines>
  <Paragraphs>1</Paragraphs>
  <TotalTime>8</TotalTime>
  <ScaleCrop>false</ScaleCrop>
  <LinksUpToDate>false</LinksUpToDate>
  <CharactersWithSpaces>631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2020-04-14T14:13:00Z</dcterms:created>
  <dc:creator>chen qinhua</dc:creator>
  <cp:lastModifiedBy>旧诚</cp:lastModifiedBy>
  <dcterms:modified xsi:type="dcterms:W3CDTF">2020-08-11T08:34:02Z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