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jc w:val="center"/>
        <w:rPr>
          <w:rFonts w:ascii="华文新魏" w:hAnsi="华文中宋" w:eastAsia="华文新魏"/>
          <w:b/>
          <w:bCs/>
          <w:color w:val="FF0000"/>
          <w:sz w:val="72"/>
          <w:szCs w:val="72"/>
        </w:rPr>
      </w:pPr>
      <w:bookmarkStart w:id="0" w:name="OLE_LINK1"/>
      <w:bookmarkStart w:id="1" w:name="OLE_LINK2"/>
      <w:r>
        <w:rPr>
          <w:rFonts w:hint="eastAsia" w:ascii="华文新魏" w:hAnsi="华文中宋" w:eastAsia="华文新魏" w:cs="华文新魏"/>
          <w:b/>
          <w:bCs/>
          <w:color w:val="FF0000"/>
          <w:sz w:val="72"/>
          <w:szCs w:val="72"/>
        </w:rPr>
        <w:t>海关管理系党建工作信息</w:t>
      </w:r>
    </w:p>
    <w:bookmarkEnd w:id="0"/>
    <w:bookmarkEnd w:id="1"/>
    <w:p>
      <w:pPr>
        <w:tabs>
          <w:tab w:val="left" w:pos="4500"/>
        </w:tabs>
        <w:jc w:val="center"/>
        <w:rPr>
          <w:rFonts w:hint="eastAsia" w:ascii="华文仿宋" w:hAnsi="华文仿宋" w:eastAsia="黑体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373380</wp:posOffset>
                </wp:positionV>
                <wp:extent cx="52070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29.4pt;height:0.05pt;width:410pt;z-index:251665408;mso-width-relative:page;mso-height-relative:page;" filled="f" stroked="t" coordsize="21600,21600" o:gfxdata="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4gDO1QAAAAcBAAAPAAAA&#10;AAAAAAEAIAAAACIAAABkcnMvZG93bnJldi54bWxQSwECFAAUAAAACACHTuJAx9MIet8BAACZAwAA&#10;DgAAAAAAAAABACAAAAAkAQAAZHJzL2Uyb0RvYy54bWxQSwUGAAAAAAYABgBZAQAAd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黑体" w:cs="黑体"/>
          <w:sz w:val="30"/>
          <w:szCs w:val="30"/>
        </w:rPr>
        <w:t>海关管理系党总支编</w:t>
      </w:r>
      <w:r>
        <w:rPr>
          <w:rFonts w:hint="eastAsia" w:ascii="华文仿宋" w:hAnsi="华文仿宋" w:eastAsia="黑体" w:cs="华文仿宋"/>
          <w:sz w:val="30"/>
          <w:szCs w:val="30"/>
        </w:rPr>
        <w:t xml:space="preserve">       </w:t>
      </w:r>
      <w:r>
        <w:rPr>
          <w:rFonts w:hint="eastAsia" w:ascii="黑体" w:hAnsi="华文仿宋" w:eastAsia="黑体" w:cs="黑体"/>
          <w:sz w:val="30"/>
          <w:szCs w:val="30"/>
        </w:rPr>
        <w:t>2019年</w:t>
      </w:r>
      <w:r>
        <w:rPr>
          <w:rFonts w:hint="eastAsia" w:ascii="华文仿宋" w:hAnsi="华文仿宋" w:eastAsia="黑体" w:cs="黑体"/>
          <w:sz w:val="30"/>
          <w:szCs w:val="30"/>
        </w:rPr>
        <w:t>第</w:t>
      </w:r>
      <w:r>
        <w:rPr>
          <w:rFonts w:hint="eastAsia" w:ascii="黑体" w:hAnsi="华文仿宋" w:eastAsia="黑体" w:cs="黑体"/>
          <w:sz w:val="30"/>
          <w:szCs w:val="30"/>
          <w:lang w:val="en-US" w:eastAsia="zh-CN"/>
        </w:rPr>
        <w:t>11</w:t>
      </w:r>
      <w:r>
        <w:rPr>
          <w:rFonts w:hint="eastAsia" w:ascii="华文仿宋" w:hAnsi="华文仿宋" w:eastAsia="黑体" w:cs="黑体"/>
          <w:sz w:val="30"/>
          <w:szCs w:val="30"/>
        </w:rPr>
        <w:t>期</w:t>
      </w:r>
      <w:r>
        <w:rPr>
          <w:rFonts w:hint="eastAsia" w:ascii="华文仿宋" w:hAnsi="华文仿宋" w:eastAsia="黑体" w:cs="华文仿宋"/>
          <w:sz w:val="30"/>
          <w:szCs w:val="30"/>
        </w:rPr>
        <w:t xml:space="preserve">        4</w:t>
      </w:r>
      <w:r>
        <w:rPr>
          <w:rFonts w:hint="eastAsia" w:ascii="华文仿宋" w:hAnsi="华文仿宋" w:eastAsia="黑体" w:cs="黑体"/>
          <w:sz w:val="30"/>
          <w:szCs w:val="30"/>
        </w:rPr>
        <w:t>月</w:t>
      </w:r>
      <w:r>
        <w:rPr>
          <w:rFonts w:hint="eastAsia" w:ascii="华文仿宋" w:hAnsi="华文仿宋" w:eastAsia="黑体" w:cs="华文仿宋"/>
          <w:sz w:val="30"/>
          <w:szCs w:val="30"/>
          <w:lang w:val="en-US" w:eastAsia="zh-CN"/>
        </w:rPr>
        <w:t>28</w:t>
      </w:r>
      <w:r>
        <w:rPr>
          <w:rFonts w:hint="eastAsia" w:ascii="华文仿宋" w:hAnsi="华文仿宋" w:eastAsia="黑体" w:cs="黑体"/>
          <w:sz w:val="30"/>
          <w:szCs w:val="30"/>
        </w:rPr>
        <w:t>日</w:t>
      </w:r>
    </w:p>
    <w:p>
      <w:pPr>
        <w:spacing w:line="600" w:lineRule="exact"/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海关管理系开展《海关内务规范》集中学习活动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根据海关总署《关于开展内务规范强化月活动的通知》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上海海关学院《2019年内务规范强化月活动实施方案》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要求，</w:t>
      </w:r>
      <w:r>
        <w:rPr>
          <w:rFonts w:hint="eastAsia" w:ascii="宋体" w:hAnsi="宋体"/>
          <w:sz w:val="28"/>
          <w:szCs w:val="28"/>
        </w:rPr>
        <w:t>海关</w:t>
      </w:r>
      <w:r>
        <w:rPr>
          <w:rFonts w:ascii="宋体" w:hAnsi="宋体"/>
          <w:sz w:val="28"/>
          <w:szCs w:val="28"/>
        </w:rPr>
        <w:t>管理系于</w:t>
      </w:r>
      <w:r>
        <w:rPr>
          <w:rFonts w:hint="eastAsia" w:ascii="宋体" w:hAnsi="宋体"/>
          <w:sz w:val="28"/>
          <w:szCs w:val="28"/>
        </w:rPr>
        <w:t>4月16日</w:t>
      </w:r>
      <w:r>
        <w:rPr>
          <w:rFonts w:ascii="宋体" w:hAnsi="宋体"/>
          <w:sz w:val="28"/>
          <w:szCs w:val="28"/>
        </w:rPr>
        <w:t>下午组织</w:t>
      </w:r>
      <w:r>
        <w:rPr>
          <w:rFonts w:hint="eastAsia" w:ascii="宋体" w:hAnsi="宋体"/>
          <w:sz w:val="28"/>
          <w:szCs w:val="28"/>
        </w:rPr>
        <w:t>系部教师集中</w:t>
      </w:r>
      <w:r>
        <w:rPr>
          <w:rFonts w:ascii="宋体" w:hAnsi="宋体"/>
          <w:sz w:val="28"/>
          <w:szCs w:val="28"/>
        </w:rPr>
        <w:t>学习新修订的《海关内务规范》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会议由</w:t>
      </w:r>
      <w:r>
        <w:rPr>
          <w:rFonts w:hint="eastAsia" w:ascii="宋体" w:hAnsi="宋体"/>
          <w:sz w:val="28"/>
          <w:szCs w:val="28"/>
        </w:rPr>
        <w:t>系副主任梁大忠老师主持。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首先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教师</w:t>
      </w:r>
      <w:r>
        <w:rPr>
          <w:rFonts w:hint="eastAsia" w:ascii="宋体" w:hAnsi="宋体"/>
          <w:sz w:val="28"/>
          <w:szCs w:val="28"/>
        </w:rPr>
        <w:t>们</w:t>
      </w:r>
      <w:r>
        <w:rPr>
          <w:rFonts w:ascii="宋体" w:hAnsi="宋体"/>
          <w:sz w:val="28"/>
          <w:szCs w:val="28"/>
        </w:rPr>
        <w:t>集中观看</w:t>
      </w:r>
      <w:r>
        <w:rPr>
          <w:rFonts w:hint="eastAsia" w:ascii="宋体" w:hAnsi="宋体"/>
          <w:sz w:val="28"/>
          <w:szCs w:val="28"/>
        </w:rPr>
        <w:t>学习</w:t>
      </w:r>
      <w:r>
        <w:rPr>
          <w:rFonts w:ascii="宋体" w:hAnsi="宋体"/>
          <w:sz w:val="28"/>
          <w:szCs w:val="28"/>
        </w:rPr>
        <w:t>了《海关内务规范》视频</w:t>
      </w:r>
      <w:r>
        <w:rPr>
          <w:rFonts w:hint="eastAsia" w:ascii="宋体" w:hAnsi="宋体"/>
          <w:sz w:val="28"/>
          <w:szCs w:val="28"/>
        </w:rPr>
        <w:t>。其后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梁大忠副主任进一步强调了准军事</w:t>
      </w:r>
      <w:r>
        <w:rPr>
          <w:rFonts w:ascii="宋体" w:hAnsi="宋体"/>
          <w:sz w:val="28"/>
          <w:szCs w:val="28"/>
        </w:rPr>
        <w:t>化的意义</w:t>
      </w:r>
      <w:r>
        <w:rPr>
          <w:rFonts w:hint="eastAsia" w:ascii="宋体" w:hAnsi="宋体"/>
          <w:sz w:val="28"/>
          <w:szCs w:val="28"/>
        </w:rPr>
        <w:t>和内务规范的重要性，并要求全系教师坚持以学习宣传、队列训练、内务检查等为重点，深入开展着装、仪容、礼节礼貌等整顿活动，以检查考核为抓手，确保准军事化纪律建设实现常态化。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913765</wp:posOffset>
            </wp:positionH>
            <wp:positionV relativeFrom="paragraph">
              <wp:posOffset>1666875</wp:posOffset>
            </wp:positionV>
            <wp:extent cx="3455035" cy="2590800"/>
            <wp:effectExtent l="0" t="0" r="0" b="0"/>
            <wp:wrapTopAndBottom/>
            <wp:docPr id="5" name="图片 5" descr="C:\Users\wacol\AppData\Local\Temp\WeChat Files\110abe273c1bc0af4445a37b1322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acol\AppData\Local\Temp\WeChat Files\110abe273c1bc0af4445a37b13228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按照海管系内务</w:t>
      </w:r>
      <w:r>
        <w:rPr>
          <w:rFonts w:ascii="宋体" w:hAnsi="宋体"/>
          <w:sz w:val="28"/>
          <w:szCs w:val="28"/>
        </w:rPr>
        <w:t>规范</w:t>
      </w:r>
      <w:r>
        <w:rPr>
          <w:rFonts w:hint="eastAsia" w:ascii="宋体" w:hAnsi="宋体"/>
          <w:sz w:val="28"/>
          <w:szCs w:val="28"/>
        </w:rPr>
        <w:t>强化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活动</w:t>
      </w:r>
      <w:r>
        <w:rPr>
          <w:rFonts w:ascii="宋体" w:hAnsi="宋体"/>
          <w:sz w:val="28"/>
          <w:szCs w:val="28"/>
        </w:rPr>
        <w:t>安排，接下来</w:t>
      </w:r>
      <w:r>
        <w:rPr>
          <w:rFonts w:hint="eastAsia" w:ascii="宋体" w:hAnsi="宋体"/>
          <w:sz w:val="28"/>
          <w:szCs w:val="28"/>
        </w:rPr>
        <w:t>系部</w:t>
      </w:r>
      <w:r>
        <w:rPr>
          <w:rFonts w:ascii="宋体" w:hAnsi="宋体"/>
          <w:sz w:val="28"/>
          <w:szCs w:val="28"/>
        </w:rPr>
        <w:t>还将组织</w:t>
      </w:r>
      <w:r>
        <w:rPr>
          <w:rFonts w:hint="eastAsia" w:ascii="宋体" w:hAnsi="宋体"/>
          <w:sz w:val="28"/>
          <w:szCs w:val="28"/>
        </w:rPr>
        <w:t>2次集中队列训练、1次</w:t>
      </w:r>
      <w:r>
        <w:rPr>
          <w:rFonts w:ascii="宋体" w:hAnsi="宋体"/>
          <w:sz w:val="28"/>
          <w:szCs w:val="28"/>
        </w:rPr>
        <w:t>上课报</w:t>
      </w:r>
      <w:r>
        <w:rPr>
          <w:rFonts w:hint="eastAsia" w:ascii="宋体" w:hAnsi="宋体"/>
          <w:sz w:val="28"/>
          <w:szCs w:val="28"/>
        </w:rPr>
        <w:t>告</w:t>
      </w:r>
      <w:r>
        <w:rPr>
          <w:rFonts w:ascii="宋体" w:hAnsi="宋体"/>
          <w:sz w:val="28"/>
          <w:szCs w:val="28"/>
        </w:rPr>
        <w:t>制度训练，及办公室内务整顿与检查等工作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以</w:t>
      </w:r>
      <w:r>
        <w:rPr>
          <w:rFonts w:hint="eastAsia" w:ascii="宋体" w:hAnsi="宋体"/>
          <w:sz w:val="28"/>
          <w:szCs w:val="28"/>
        </w:rPr>
        <w:t>深入领悟和贯彻总署的规范要求，强化日常管理，树立良好工作作风。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C"/>
    <w:rsid w:val="0018125C"/>
    <w:rsid w:val="00A84DA0"/>
    <w:rsid w:val="00AA795F"/>
    <w:rsid w:val="00AD05C2"/>
    <w:rsid w:val="00B508F8"/>
    <w:rsid w:val="00D13489"/>
    <w:rsid w:val="00FA76A8"/>
    <w:rsid w:val="00FD44E2"/>
    <w:rsid w:val="00FF5181"/>
    <w:rsid w:val="55DE74C6"/>
    <w:rsid w:val="781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2019-04-26T02:01:00Z</dcterms:created>
  <dc:creator>wacoliu@qq.com</dc:creator>
  <cp:lastModifiedBy>admin</cp:lastModifiedBy>
  <dcterms:modified xsi:type="dcterms:W3CDTF">2019-04-28T00:45:47Z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