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jc w:val="center"/>
        <w:rPr>
          <w:rFonts w:ascii="仿宋_GB2312" w:hAnsi="新宋体" w:eastAsia="仿宋_GB2312"/>
          <w:b/>
          <w:color w:val="FF0000"/>
          <w:sz w:val="52"/>
          <w:szCs w:val="52"/>
        </w:rPr>
      </w:pPr>
      <w:bookmarkStart w:id="0" w:name="_GoBack"/>
      <w:bookmarkEnd w:id="0"/>
      <w:r>
        <w:rPr>
          <w:rFonts w:hint="eastAsia" w:ascii="仿宋_GB2312" w:hAnsi="新宋体" w:eastAsia="仿宋_GB2312"/>
          <w:b/>
          <w:color w:val="FF0000"/>
          <w:sz w:val="52"/>
          <w:szCs w:val="52"/>
        </w:rPr>
        <w:t>海关法律系工作简报</w:t>
      </w:r>
    </w:p>
    <w:p>
      <w:pPr>
        <w:spacing w:line="360" w:lineRule="auto"/>
        <w:jc w:val="center"/>
        <w:rPr>
          <w:rFonts w:ascii="仿宋_GB2312" w:hAnsi="新宋体" w:eastAsia="仿宋_GB2312"/>
          <w:bCs/>
          <w:color w:val="FF0000"/>
          <w:sz w:val="32"/>
          <w:szCs w:val="32"/>
        </w:rPr>
      </w:pPr>
      <w:r>
        <w:rPr>
          <w:rFonts w:hint="eastAsia" w:ascii="仿宋_GB2312" w:hAnsi="新宋体" w:eastAsia="仿宋_GB2312"/>
          <w:bCs/>
          <w:color w:val="FF0000"/>
          <w:sz w:val="32"/>
          <w:szCs w:val="32"/>
        </w:rPr>
        <w:t>2019/2020学年第</w:t>
      </w:r>
      <w:r>
        <w:rPr>
          <w:rFonts w:ascii="仿宋_GB2312" w:hAnsi="新宋体" w:eastAsia="仿宋_GB2312"/>
          <w:bCs/>
          <w:color w:val="FF0000"/>
          <w:sz w:val="32"/>
          <w:szCs w:val="32"/>
        </w:rPr>
        <w:t>62</w:t>
      </w:r>
      <w:r>
        <w:rPr>
          <w:rFonts w:hint="eastAsia" w:ascii="仿宋_GB2312" w:hAnsi="新宋体" w:eastAsia="仿宋_GB2312"/>
          <w:bCs/>
          <w:color w:val="FF0000"/>
          <w:sz w:val="32"/>
          <w:szCs w:val="32"/>
        </w:rPr>
        <w:t>期</w:t>
      </w:r>
    </w:p>
    <w:p>
      <w:pPr>
        <w:spacing w:after="50" w:line="360" w:lineRule="auto"/>
        <w:jc w:val="center"/>
        <w:rPr>
          <w:rStyle w:val="10"/>
          <w:rFonts w:ascii="华文仿宋" w:hAnsi="华文仿宋" w:eastAsia="华文仿宋"/>
          <w:sz w:val="32"/>
          <w:szCs w:val="32"/>
        </w:rPr>
      </w:pPr>
      <w:r>
        <w:rPr>
          <w:rFonts w:hint="eastAsia" w:ascii="华文仿宋" w:hAnsi="华文仿宋" w:eastAsia="华文仿宋"/>
          <w:color w:val="FF0000"/>
          <w:sz w:val="32"/>
          <w:szCs w:val="32"/>
          <w:u w:val="single"/>
        </w:rPr>
        <w:t>海关法律系主办                      2020年</w:t>
      </w:r>
      <w:r>
        <w:rPr>
          <w:rFonts w:ascii="华文仿宋" w:hAnsi="华文仿宋" w:eastAsia="华文仿宋"/>
          <w:color w:val="FF0000"/>
          <w:sz w:val="32"/>
          <w:szCs w:val="32"/>
          <w:u w:val="single"/>
        </w:rPr>
        <w:t>3</w:t>
      </w:r>
      <w:r>
        <w:rPr>
          <w:rFonts w:hint="eastAsia" w:ascii="华文仿宋" w:hAnsi="华文仿宋" w:eastAsia="华文仿宋"/>
          <w:color w:val="FF0000"/>
          <w:sz w:val="32"/>
          <w:szCs w:val="32"/>
          <w:u w:val="single"/>
        </w:rPr>
        <w:t>月</w:t>
      </w:r>
      <w:r>
        <w:rPr>
          <w:rFonts w:ascii="华文仿宋" w:hAnsi="华文仿宋" w:eastAsia="华文仿宋"/>
          <w:color w:val="FF0000"/>
          <w:sz w:val="32"/>
          <w:szCs w:val="32"/>
          <w:u w:val="single"/>
        </w:rPr>
        <w:t>4</w:t>
      </w:r>
      <w:r>
        <w:rPr>
          <w:rFonts w:hint="eastAsia" w:ascii="华文仿宋" w:hAnsi="华文仿宋" w:eastAsia="华文仿宋"/>
          <w:color w:val="FF0000"/>
          <w:sz w:val="32"/>
          <w:szCs w:val="32"/>
          <w:u w:val="single"/>
        </w:rPr>
        <w:t>日</w:t>
      </w:r>
    </w:p>
    <w:p>
      <w:pPr>
        <w:spacing w:after="50" w:line="360" w:lineRule="auto"/>
        <w:jc w:val="center"/>
        <w:rPr>
          <w:rFonts w:ascii="华文仿宋" w:hAnsi="华文仿宋" w:eastAsia="华文仿宋"/>
          <w:sz w:val="10"/>
          <w:szCs w:val="10"/>
        </w:rPr>
      </w:pPr>
    </w:p>
    <w:p>
      <w:pPr>
        <w:spacing w:line="360" w:lineRule="auto"/>
        <w:ind w:firstLine="540" w:firstLineChars="150"/>
        <w:rPr>
          <w:rFonts w:ascii="黑体" w:hAnsi="黑体" w:eastAsia="黑体" w:cstheme="minorEastAsia"/>
          <w:sz w:val="36"/>
          <w:szCs w:val="36"/>
        </w:rPr>
      </w:pPr>
      <w:r>
        <w:rPr>
          <w:rFonts w:hint="eastAsia" w:ascii="黑体" w:hAnsi="黑体" w:eastAsia="黑体" w:cstheme="minorEastAsia"/>
          <w:sz w:val="36"/>
          <w:szCs w:val="36"/>
        </w:rPr>
        <w:t>海关法律系召开“海关法系列教材”更新启动会</w:t>
      </w:r>
    </w:p>
    <w:p>
      <w:pPr>
        <w:spacing w:line="360" w:lineRule="auto"/>
        <w:ind w:firstLine="260" w:firstLineChars="200"/>
        <w:rPr>
          <w:rFonts w:hint="eastAsia" w:ascii="黑体" w:hAnsi="黑体" w:eastAsia="黑体" w:cstheme="minorEastAsia"/>
          <w:sz w:val="13"/>
          <w:szCs w:val="13"/>
        </w:rPr>
      </w:pPr>
    </w:p>
    <w:p>
      <w:pPr>
        <w:spacing w:line="360" w:lineRule="auto"/>
        <w:ind w:firstLine="560" w:firstLineChars="200"/>
        <w:rPr>
          <w:rFonts w:hint="eastAsia" w:ascii="华文仿宋" w:hAnsi="华文仿宋" w:eastAsia="华文仿宋" w:cstheme="minorEastAsia"/>
          <w:sz w:val="28"/>
          <w:szCs w:val="28"/>
        </w:rPr>
      </w:pPr>
      <w:r>
        <w:rPr>
          <w:rFonts w:hint="eastAsia" w:ascii="华文仿宋" w:hAnsi="华文仿宋" w:eastAsia="华文仿宋" w:cstheme="minorEastAsia"/>
          <w:sz w:val="28"/>
          <w:szCs w:val="28"/>
        </w:rPr>
        <w:t>2020年1月13日上午，海关法律系在系会议室召开了“海关法系列教材”更新启动会，会议由海关法律系祝少春老师主持，“海关法系列教材”更新涉及的三本海关法系列教材更新的负责人（牵头人）及作者参会。</w:t>
      </w:r>
    </w:p>
    <w:p>
      <w:pPr>
        <w:spacing w:line="360" w:lineRule="auto"/>
        <w:ind w:firstLine="560" w:firstLineChars="200"/>
        <w:rPr>
          <w:rFonts w:hint="eastAsia" w:ascii="华文仿宋" w:hAnsi="华文仿宋" w:eastAsia="华文仿宋" w:cstheme="minorEastAsia"/>
          <w:sz w:val="28"/>
          <w:szCs w:val="28"/>
        </w:rPr>
      </w:pPr>
      <w:r>
        <w:rPr>
          <w:rFonts w:hint="eastAsia" w:ascii="华文仿宋" w:hAnsi="华文仿宋" w:eastAsia="华文仿宋" w:cstheme="minorEastAsia"/>
          <w:sz w:val="28"/>
          <w:szCs w:val="28"/>
        </w:rPr>
        <w:t>“海关法学”、“比较海关法”、“海关国际法”构成了海关法学领域的三大支柱性课程，为法学专业及我校其他专业的海关法特色教学和课程建设奠定了坚实的基础。但是，上述课程的三本教材的出版时间位于2010-2011年之间。更为重要的是，近年来在国内外大形势背景下，我国海关法和国际海关法——《京都公约》都面临重大修改，前不久中央经济工作会议召开，提出我国要主动参与全球经济治理的变革，积极参与世贸组织的改革，加快多/双边的自贸协议谈判，中美就第一阶段经贸协议文本达成一致，这些都给海关法系列研究提出了新的课题，“海关法系列教材”的更新也迫在眉睫。</w:t>
      </w:r>
    </w:p>
    <w:p>
      <w:pPr>
        <w:spacing w:line="360" w:lineRule="auto"/>
        <w:ind w:firstLine="560" w:firstLineChars="200"/>
        <w:rPr>
          <w:rFonts w:ascii="华文仿宋" w:hAnsi="华文仿宋" w:eastAsia="华文仿宋" w:cstheme="minorEastAsia"/>
          <w:sz w:val="28"/>
          <w:szCs w:val="28"/>
        </w:rPr>
      </w:pPr>
      <w:r>
        <w:rPr>
          <w:rFonts w:hint="eastAsia" w:ascii="华文仿宋" w:hAnsi="华文仿宋" w:eastAsia="华文仿宋" w:cstheme="minorEastAsia"/>
          <w:sz w:val="28"/>
          <w:szCs w:val="28"/>
        </w:rPr>
        <w:t>为了进一步推进海关特色的法学课程与教材的建设，提升特色专业教材的时代性，海关法律系规划的特色教材的培育项目，按计划在2020年系级“质量工程”中启动了包括“海关法学”、“比较海关法学”、“国际海关法学”在内的“海关法系列教材”更新工作，设立了三个教材更新小组，拟用一年的时间完成三本教材/专著的撰写，以把握海关法系列研究的前沿动态，为法学专业特色建设的再出发助力。</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Neue">
    <w:altName w:val="Segoe UI"/>
    <w:panose1 w:val="00000000000000000000"/>
    <w:charset w:val="00"/>
    <w:family w:val="auto"/>
    <w:pitch w:val="default"/>
    <w:sig w:usb0="00000000" w:usb1="00000000" w:usb2="00000010" w:usb3="00000000" w:csb0="00000000" w:csb1="00000000"/>
  </w:font>
  <w:font w:name="仿宋_GB2312">
    <w:altName w:val="仿宋"/>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7044346"/>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5D8048"/>
    <w:rsid w:val="00074FFE"/>
    <w:rsid w:val="0009033D"/>
    <w:rsid w:val="000E42D7"/>
    <w:rsid w:val="00182A1F"/>
    <w:rsid w:val="00262A4A"/>
    <w:rsid w:val="002938E0"/>
    <w:rsid w:val="002C76B4"/>
    <w:rsid w:val="004267E9"/>
    <w:rsid w:val="004642DA"/>
    <w:rsid w:val="00554B9F"/>
    <w:rsid w:val="00556DBB"/>
    <w:rsid w:val="00674CD1"/>
    <w:rsid w:val="00800CB6"/>
    <w:rsid w:val="0080456E"/>
    <w:rsid w:val="008A535C"/>
    <w:rsid w:val="0098450A"/>
    <w:rsid w:val="009F76DE"/>
    <w:rsid w:val="00A442A7"/>
    <w:rsid w:val="00A75754"/>
    <w:rsid w:val="00B51AB2"/>
    <w:rsid w:val="00B720A0"/>
    <w:rsid w:val="00CF08B1"/>
    <w:rsid w:val="00D603A9"/>
    <w:rsid w:val="00D72755"/>
    <w:rsid w:val="00D74557"/>
    <w:rsid w:val="00DA0081"/>
    <w:rsid w:val="00DA2D7A"/>
    <w:rsid w:val="00EF1956"/>
    <w:rsid w:val="00F82FB8"/>
    <w:rsid w:val="1B5D8048"/>
    <w:rsid w:val="2049715D"/>
    <w:rsid w:val="470B501E"/>
    <w:rsid w:val="5DBC1E11"/>
    <w:rsid w:val="67EFAD5E"/>
    <w:rsid w:val="67F7F3CA"/>
    <w:rsid w:val="AF5EAFBD"/>
    <w:rsid w:val="DBDA6AEC"/>
    <w:rsid w:val="E747B016"/>
    <w:rsid w:val="FBFB2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character" w:customStyle="1" w:styleId="8">
    <w:name w:val="页眉 字符"/>
    <w:basedOn w:val="6"/>
    <w:link w:val="3"/>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99"/>
    <w:rPr>
      <w:rFonts w:asciiTheme="minorHAnsi" w:hAnsiTheme="minorHAnsi" w:eastAsiaTheme="minorEastAsia" w:cstheme="minorBidi"/>
      <w:kern w:val="2"/>
      <w:sz w:val="18"/>
      <w:szCs w:val="18"/>
    </w:rPr>
  </w:style>
  <w:style w:type="character" w:customStyle="1" w:styleId="10">
    <w:name w:val="style4 style8"/>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95</Words>
  <Characters>544</Characters>
  <Lines>4</Lines>
  <Paragraphs>1</Paragraphs>
  <TotalTime>2</TotalTime>
  <ScaleCrop>false</ScaleCrop>
  <LinksUpToDate>false</LinksUpToDate>
  <CharactersWithSpaces>638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2020-03-04T02:16:00Z</dcterms:created>
  <dc:creator>mac</dc:creator>
  <cp:lastModifiedBy>余越</cp:lastModifiedBy>
  <dcterms:modified xsi:type="dcterms:W3CDTF">2020-07-09T02:46:55Z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