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9"/>
        <w:tblW w:w="10062" w:type="dxa"/>
        <w:jc w:val="center"/>
        <w:tblInd w:w="-749" w:type="dxa"/>
        <w:tblLayout w:type="fixed"/>
        <w:tblCellMar>
          <w:top w:w="0" w:type="dxa"/>
          <w:left w:w="108" w:type="dxa"/>
          <w:bottom w:w="0" w:type="dxa"/>
          <w:right w:w="108" w:type="dxa"/>
        </w:tblCellMar>
      </w:tblPr>
      <w:tblGrid>
        <w:gridCol w:w="10062"/>
      </w:tblGrid>
      <w:tr>
        <w:tblPrEx>
          <w:tblLayout w:type="fixed"/>
          <w:tblCellMar>
            <w:top w:w="0" w:type="dxa"/>
            <w:left w:w="108" w:type="dxa"/>
            <w:bottom w:w="0" w:type="dxa"/>
            <w:right w:w="108" w:type="dxa"/>
          </w:tblCellMar>
        </w:tblPrEx>
        <w:trPr>
          <w:trHeight w:val="2686" w:hRule="atLeast"/>
          <w:jc w:val="center"/>
        </w:trPr>
        <w:tc>
          <w:tcPr>
            <w:tcW w:w="10062" w:type="dxa"/>
          </w:tcPr>
          <w:p>
            <w:pPr>
              <w:snapToGrid w:val="0"/>
              <w:spacing w:line="1400" w:lineRule="exact"/>
              <w:jc w:val="center"/>
              <w:rPr>
                <w:rFonts w:ascii="方正小标宋_GBK" w:eastAsia="方正小标宋_GBK"/>
                <w:bCs/>
                <w:color w:val="FF0000"/>
                <w:w w:val="75"/>
                <w:sz w:val="72"/>
                <w:szCs w:val="110"/>
              </w:rPr>
            </w:pPr>
            <w:r>
              <w:rPr>
                <w:rFonts w:hint="eastAsia" w:ascii="方正小标宋_GBK" w:eastAsia="方正小标宋_GBK"/>
                <w:bCs/>
                <w:color w:val="FF0000"/>
                <w:w w:val="75"/>
                <w:sz w:val="72"/>
                <w:szCs w:val="110"/>
              </w:rPr>
              <w:t>上海海关学院“不忘初心、牢记使命”</w:t>
            </w:r>
          </w:p>
          <w:p>
            <w:pPr>
              <w:snapToGrid w:val="0"/>
              <w:spacing w:line="1400" w:lineRule="exact"/>
              <w:jc w:val="center"/>
              <w:rPr>
                <w:rFonts w:ascii="方正小标宋_GBK" w:eastAsia="方正小标宋_GBK"/>
                <w:bCs/>
                <w:color w:val="FF0000"/>
                <w:w w:val="80"/>
                <w:sz w:val="72"/>
                <w:szCs w:val="110"/>
              </w:rPr>
            </w:pPr>
            <w:r>
              <w:rPr>
                <w:rFonts w:hint="eastAsia" w:ascii="方正小标宋_GBK" w:eastAsia="方正小标宋_GBK"/>
                <w:bCs/>
                <w:color w:val="FF0000"/>
                <w:w w:val="75"/>
                <w:sz w:val="72"/>
                <w:szCs w:val="110"/>
              </w:rPr>
              <w:t>主题教育工作联系单</w:t>
            </w:r>
          </w:p>
        </w:tc>
      </w:tr>
    </w:tbl>
    <w:p>
      <w:pPr>
        <w:snapToGrid w:val="0"/>
        <w:spacing w:line="560" w:lineRule="exact"/>
        <w:jc w:val="center"/>
      </w:pPr>
      <w:r>
        <w:t>第</w:t>
      </w:r>
      <w:r>
        <w:rPr>
          <w:rFonts w:hint="eastAsia"/>
          <w:lang w:val="en-US" w:eastAsia="zh-CN"/>
        </w:rPr>
        <w:t>2</w:t>
      </w:r>
      <w:r>
        <w:rPr>
          <w:rFonts w:hint="eastAsia"/>
        </w:rPr>
        <w:t>号</w:t>
      </w:r>
    </w:p>
    <w:p>
      <w:pPr>
        <w:snapToGrid w:val="0"/>
        <w:spacing w:line="560" w:lineRule="exact"/>
        <w:jc w:val="center"/>
      </w:pPr>
    </w:p>
    <w:tbl>
      <w:tblPr>
        <w:tblStyle w:val="9"/>
        <w:tblW w:w="10050" w:type="dxa"/>
        <w:jc w:val="center"/>
        <w:tblInd w:w="0" w:type="dxa"/>
        <w:tblLayout w:type="fixed"/>
        <w:tblCellMar>
          <w:top w:w="0" w:type="dxa"/>
          <w:left w:w="108" w:type="dxa"/>
          <w:bottom w:w="0" w:type="dxa"/>
          <w:right w:w="108" w:type="dxa"/>
        </w:tblCellMar>
      </w:tblPr>
      <w:tblGrid>
        <w:gridCol w:w="7074"/>
        <w:gridCol w:w="2976"/>
      </w:tblGrid>
      <w:tr>
        <w:tblPrEx>
          <w:tblLayout w:type="fixed"/>
          <w:tblCellMar>
            <w:top w:w="0" w:type="dxa"/>
            <w:left w:w="108" w:type="dxa"/>
            <w:bottom w:w="0" w:type="dxa"/>
            <w:right w:w="108" w:type="dxa"/>
          </w:tblCellMar>
        </w:tblPrEx>
        <w:trPr>
          <w:jc w:val="center"/>
        </w:trPr>
        <w:tc>
          <w:tcPr>
            <w:tcW w:w="7074" w:type="dxa"/>
            <w:vAlign w:val="bottom"/>
          </w:tcPr>
          <w:p>
            <w:pPr>
              <w:spacing w:line="560" w:lineRule="exact"/>
              <w:jc w:val="left"/>
              <w:rPr>
                <w:rFonts w:ascii="方正仿宋_GBK"/>
                <w:color w:val="000000"/>
                <w:spacing w:val="-14"/>
                <w:w w:val="78"/>
              </w:rPr>
            </w:pPr>
            <w:r>
              <w:rPr>
                <w:rFonts w:hint="eastAsia" w:ascii="方正仿宋_GBK"/>
                <w:w w:val="78"/>
              </w:rPr>
              <w:t>上海海关学院“不忘初心、牢记使命”主题教育领导小组办公室</w:t>
            </w:r>
          </w:p>
        </w:tc>
        <w:tc>
          <w:tcPr>
            <w:tcW w:w="2976" w:type="dxa"/>
            <w:vAlign w:val="bottom"/>
          </w:tcPr>
          <w:p>
            <w:pPr>
              <w:spacing w:line="560" w:lineRule="exact"/>
              <w:ind w:right="250"/>
              <w:jc w:val="right"/>
              <w:rPr>
                <w:w w:val="80"/>
              </w:rPr>
            </w:pPr>
            <w:r>
              <w:rPr>
                <w:w w:val="80"/>
              </w:rPr>
              <w:t>201</w:t>
            </w:r>
            <w:r>
              <w:rPr>
                <w:rFonts w:hint="eastAsia"/>
                <w:w w:val="80"/>
              </w:rPr>
              <w:t>9</w:t>
            </w:r>
            <w:r>
              <w:rPr>
                <w:w w:val="80"/>
              </w:rPr>
              <w:t>年</w:t>
            </w:r>
            <w:r>
              <w:rPr>
                <w:rFonts w:hint="eastAsia"/>
                <w:w w:val="80"/>
              </w:rPr>
              <w:t>9</w:t>
            </w:r>
            <w:r>
              <w:rPr>
                <w:w w:val="80"/>
              </w:rPr>
              <w:t>月</w:t>
            </w:r>
            <w:r>
              <w:rPr>
                <w:rFonts w:hint="eastAsia"/>
                <w:w w:val="80"/>
                <w:lang w:val="en-US" w:eastAsia="zh-CN"/>
              </w:rPr>
              <w:t>20</w:t>
            </w:r>
            <w:r>
              <w:rPr>
                <w:w w:val="80"/>
              </w:rPr>
              <w:t>日</w:t>
            </w:r>
          </w:p>
        </w:tc>
      </w:tr>
    </w:tbl>
    <w:p>
      <w:pPr>
        <w:adjustRightInd w:val="0"/>
        <w:snapToGrid w:val="0"/>
        <w:spacing w:line="560" w:lineRule="exact"/>
      </w:pPr>
      <w:r>
        <mc:AlternateContent>
          <mc:Choice Requires="wps">
            <w:drawing>
              <wp:anchor distT="0" distB="0" distL="114300" distR="114300" simplePos="0" relativeHeight="251655168" behindDoc="0" locked="0" layoutInCell="1" allowOverlap="1">
                <wp:simplePos x="0" y="0"/>
                <wp:positionH relativeFrom="page">
                  <wp:posOffset>800100</wp:posOffset>
                </wp:positionH>
                <wp:positionV relativeFrom="paragraph">
                  <wp:posOffset>88900</wp:posOffset>
                </wp:positionV>
                <wp:extent cx="6010275" cy="0"/>
                <wp:effectExtent l="9525" t="12700" r="9525" b="1587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19050">
                          <a:solidFill>
                            <a:srgbClr val="FF0000"/>
                          </a:solidFill>
                          <a:round/>
                        </a:ln>
                      </wps:spPr>
                      <wps:bodyPr/>
                    </wps:wsp>
                  </a:graphicData>
                </a:graphic>
              </wp:anchor>
            </w:drawing>
          </mc:Choice>
          <mc:Fallback>
            <w:pict>
              <v:line id="Line 2" o:spid="_x0000_s1026" o:spt="20" style="position:absolute;left:0pt;margin-left:63pt;margin-top:7pt;height:0pt;width:473.25pt;mso-position-horizontal-relative:page;z-index:251655168;mso-width-relative:page;mso-height-relative:page;" filled="f" stroked="t" coordsize="21600,21600" o:gfxdata="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NmtqvW&#10;AAAACgEAAA8AAAAAAAAAAQAgAAAAIgAAAGRycy9kb3ducmV2LnhtbFBLAQIUABQAAAAIAIdO4kC/&#10;fYghsAEAAFIDAAAOAAAAAAAAAAEAIAAAACUBAABkcnMvZTJvRG9jLnhtbFBLBQYAAAAABgAGAFkB&#10;AABHBQAAAAA=&#10;">
                <v:fill on="f" focussize="0,0"/>
                <v:stroke weight="1.5pt" color="#FF0000" joinstyle="round"/>
                <v:imagedata o:title=""/>
                <o:lock v:ext="edit" aspectratio="f"/>
              </v:line>
            </w:pict>
          </mc:Fallback>
        </mc:AlternateConten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上海海关学院“不忘初心、牢记使命”主题教育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_GBK" w:hAnsi="方正小标宋_GBK" w:eastAsia="方正小标宋_GBK" w:cs="方正小标宋_GBK"/>
          <w:b w:val="0"/>
          <w:i w:val="0"/>
          <w:caps w:val="0"/>
          <w:color w:val="000000"/>
          <w:spacing w:val="0"/>
          <w:sz w:val="36"/>
          <w:szCs w:val="36"/>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党委中心组（扩大）学习通知</w:t>
      </w:r>
    </w:p>
    <w:p>
      <w:pPr>
        <w:keepNext w:val="0"/>
        <w:keepLines w:val="0"/>
        <w:widowControl/>
        <w:suppressLineNumbers w:val="0"/>
        <w:shd w:val="clear" w:fill="FFFFFF"/>
        <w:spacing w:before="0" w:beforeAutospacing="0" w:after="0" w:afterAutospacing="0" w:line="600" w:lineRule="atLeast"/>
        <w:ind w:left="0" w:right="0" w:firstLine="632" w:firstLineChars="200"/>
        <w:jc w:val="both"/>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600" w:lineRule="atLeast"/>
        <w:ind w:left="0" w:right="0" w:firstLine="632" w:firstLineChars="200"/>
        <w:jc w:val="both"/>
        <w:rPr>
          <w:rFonts w:hint="default" w:ascii="Calibri" w:hAnsi="Calibri" w:cs="Calibri"/>
          <w:b w:val="0"/>
          <w:i w:val="0"/>
          <w:caps w:val="0"/>
          <w:color w:val="000000"/>
          <w:spacing w:val="0"/>
          <w:sz w:val="21"/>
          <w:szCs w:val="21"/>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一、会议时间、地点</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9</w:t>
      </w:r>
      <w:r>
        <w:rPr>
          <w:rFonts w:ascii="方正仿宋_GBK" w:hAnsi="方正仿宋_GBK" w:eastAsia="方正仿宋_GBK" w:cs="方正仿宋_GBK"/>
          <w:b w:val="0"/>
          <w:i w:val="0"/>
          <w:caps w:val="0"/>
          <w:color w:val="000000"/>
          <w:spacing w:val="0"/>
          <w:kern w:val="0"/>
          <w:sz w:val="32"/>
          <w:szCs w:val="32"/>
          <w:shd w:val="clear" w:fill="FFFFFF"/>
          <w:lang w:val="en-US" w:eastAsia="zh-CN" w:bidi="ar"/>
        </w:rPr>
        <w:t>月</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23</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日（周一）上午</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9:00</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，在志远楼</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B102</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，会议时间约</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1.5</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小时。</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二、参加人员</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党委班子成员、中层干部、基层党组织书记及副书记、主题教育领导小组工作组成员。</w:t>
      </w:r>
      <w:r>
        <w:rPr>
          <w:rFonts w:ascii="方正楷体_GBK" w:hAnsi="方正楷体_GBK" w:eastAsia="方正楷体_GBK" w:cs="方正楷体_GBK"/>
          <w:b/>
          <w:i w:val="0"/>
          <w:caps w:val="0"/>
          <w:color w:val="000000"/>
          <w:spacing w:val="0"/>
          <w:kern w:val="0"/>
          <w:sz w:val="32"/>
          <w:szCs w:val="32"/>
          <w:shd w:val="clear" w:fill="auto"/>
          <w:lang w:val="en-US" w:eastAsia="zh-CN" w:bidi="ar"/>
        </w:rPr>
        <w:t>如因上课等特殊原因需请假的，需在本周五之前报党办王溪，并注明请假原因。</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三、学习内容</w:t>
      </w:r>
    </w:p>
    <w:p>
      <w:pPr>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b w:val="0"/>
          <w:i w:val="0"/>
          <w:caps w:val="0"/>
          <w:color w:val="000000"/>
          <w:spacing w:val="0"/>
          <w:sz w:val="21"/>
          <w:szCs w:val="21"/>
        </w:rPr>
      </w:pPr>
      <w:r>
        <w:rPr>
          <w:rFonts w:hint="eastAsia" w:ascii="方正楷体_GBK" w:hAnsi="方正楷体_GBK" w:eastAsia="方正楷体_GBK" w:cs="方正楷体_GBK"/>
          <w:b/>
          <w:i w:val="0"/>
          <w:caps w:val="0"/>
          <w:color w:val="000000"/>
          <w:spacing w:val="0"/>
          <w:kern w:val="0"/>
          <w:sz w:val="32"/>
          <w:szCs w:val="32"/>
          <w:shd w:val="clear" w:fill="FFFFFF"/>
          <w:lang w:val="en-US" w:eastAsia="zh-CN" w:bidi="ar"/>
        </w:rPr>
        <w:t>（一）习近平总书记重要讲话精神</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在中央政治局第十五次集体学习时的重要讲话精神；</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在内蒙古考察时的重要讲话精神；</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3.</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在视察北京香山革命纪念地时的重要讲话精神；</w:t>
      </w:r>
    </w:p>
    <w:p>
      <w:pPr>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b w:val="0"/>
          <w:i w:val="0"/>
          <w:caps w:val="0"/>
          <w:color w:val="000000"/>
          <w:spacing w:val="0"/>
          <w:sz w:val="21"/>
          <w:szCs w:val="21"/>
        </w:rPr>
      </w:pPr>
      <w:r>
        <w:rPr>
          <w:rFonts w:hint="eastAsia" w:ascii="方正楷体_GBK" w:hAnsi="方正楷体_GBK" w:eastAsia="方正楷体_GBK" w:cs="方正楷体_GBK"/>
          <w:b/>
          <w:i w:val="0"/>
          <w:caps w:val="0"/>
          <w:color w:val="000000"/>
          <w:spacing w:val="0"/>
          <w:kern w:val="0"/>
          <w:sz w:val="32"/>
          <w:szCs w:val="32"/>
          <w:shd w:val="clear" w:fill="FFFFFF"/>
          <w:lang w:val="en-US" w:eastAsia="zh-CN" w:bidi="ar"/>
        </w:rPr>
        <w:t>（二）主题教育必读书目相关内容</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《习近平关于“不忘初心、牢记使命”论述</w:t>
      </w:r>
      <w:r>
        <w:rPr>
          <w:rFonts w:hint="eastAsia" w:ascii="方正仿宋_GBK" w:hAnsi="方正仿宋_GBK" w:eastAsia="方正仿宋_GBK" w:cs="方正仿宋_GBK"/>
          <w:b/>
          <w:i w:val="0"/>
          <w:caps w:val="0"/>
          <w:color w:val="000000"/>
          <w:spacing w:val="0"/>
          <w:kern w:val="0"/>
          <w:sz w:val="32"/>
          <w:szCs w:val="32"/>
          <w:shd w:val="clear" w:fill="FFFFFF"/>
          <w:lang w:val="en-US" w:eastAsia="zh-CN" w:bidi="ar"/>
        </w:rPr>
        <w:t>摘编</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第一章“中国共产党人的初心和使命，就是为中国人民谋幸福，为中华民族谋复兴”（</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1-22</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页）</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《习近平关于“不忘初心、牢记使命”论述</w:t>
      </w:r>
      <w:r>
        <w:rPr>
          <w:rFonts w:hint="eastAsia" w:ascii="方正仿宋_GBK" w:hAnsi="方正仿宋_GBK" w:eastAsia="方正仿宋_GBK" w:cs="方正仿宋_GBK"/>
          <w:b/>
          <w:i w:val="0"/>
          <w:caps w:val="0"/>
          <w:color w:val="000000"/>
          <w:spacing w:val="0"/>
          <w:kern w:val="0"/>
          <w:sz w:val="32"/>
          <w:szCs w:val="32"/>
          <w:shd w:val="clear" w:fill="FFFFFF"/>
          <w:lang w:val="en-US" w:eastAsia="zh-CN" w:bidi="ar"/>
        </w:rPr>
        <w:t>选编</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节选</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3</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篇：“人民对美好生活的向往，就是我们的奋斗目标”（</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56-58</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页）；“中国梦，复兴路”（</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64-65</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页）；“在庆祝中国共产党成立九十五周年大会上的讲话”（</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223-243</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页）</w:t>
      </w:r>
    </w:p>
    <w:p>
      <w:pPr>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b w:val="0"/>
          <w:i w:val="0"/>
          <w:caps w:val="0"/>
          <w:color w:val="000000"/>
          <w:spacing w:val="0"/>
          <w:sz w:val="21"/>
          <w:szCs w:val="21"/>
        </w:rPr>
      </w:pPr>
      <w:r>
        <w:rPr>
          <w:rFonts w:hint="eastAsia" w:ascii="方正楷体_GBK" w:hAnsi="方正楷体_GBK" w:eastAsia="方正楷体_GBK" w:cs="方正楷体_GBK"/>
          <w:b/>
          <w:i w:val="0"/>
          <w:caps w:val="0"/>
          <w:color w:val="000000"/>
          <w:spacing w:val="0"/>
          <w:kern w:val="0"/>
          <w:sz w:val="32"/>
          <w:szCs w:val="32"/>
          <w:shd w:val="clear" w:fill="FFFFFF"/>
          <w:lang w:val="en-US" w:eastAsia="zh-CN" w:bidi="ar"/>
        </w:rPr>
        <w:t>（三）中央主题教育领导小组印发的工作通知</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《关于抓好第一批主题教育学习教育、调查研究、检视问题、整改落实工作的通知》</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除必读书目外，以上学习的具体内容详见学习资料。</w:t>
      </w:r>
    </w:p>
    <w:p>
      <w:pPr>
        <w:keepNext w:val="0"/>
        <w:keepLines w:val="0"/>
        <w:widowControl/>
        <w:suppressLineNumbers w:val="0"/>
        <w:shd w:val="clear" w:fill="FFFFFF"/>
        <w:spacing w:before="0" w:beforeAutospacing="0" w:after="0" w:afterAutospacing="0" w:line="600" w:lineRule="atLeast"/>
        <w:ind w:right="0" w:firstLine="632" w:firstLineChars="200"/>
        <w:jc w:val="both"/>
        <w:rPr>
          <w:rFonts w:hint="default" w:ascii="Calibri" w:hAnsi="Calibri" w:cs="Calibri"/>
          <w:b w:val="0"/>
          <w:i w:val="0"/>
          <w:caps w:val="0"/>
          <w:color w:val="000000"/>
          <w:spacing w:val="0"/>
          <w:sz w:val="21"/>
          <w:szCs w:val="21"/>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四、会议议程</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会议由党委书记唐庆涛同志主持。</w:t>
      </w:r>
    </w:p>
    <w:p>
      <w:pPr>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b w:val="0"/>
          <w:i w:val="0"/>
          <w:caps w:val="0"/>
          <w:color w:val="000000"/>
          <w:spacing w:val="0"/>
          <w:sz w:val="21"/>
          <w:szCs w:val="21"/>
        </w:rPr>
      </w:pPr>
      <w:r>
        <w:rPr>
          <w:rFonts w:hint="eastAsia" w:ascii="方正楷体_GBK" w:hAnsi="方正楷体_GBK" w:eastAsia="方正楷体_GBK" w:cs="方正楷体_GBK"/>
          <w:b/>
          <w:i w:val="0"/>
          <w:caps w:val="0"/>
          <w:color w:val="000000"/>
          <w:spacing w:val="0"/>
          <w:kern w:val="0"/>
          <w:sz w:val="32"/>
          <w:szCs w:val="32"/>
          <w:shd w:val="clear" w:fill="FFFFFF"/>
          <w:lang w:val="en-US" w:eastAsia="zh-CN" w:bidi="ar"/>
        </w:rPr>
        <w:t>（一）党委班子成员结合习近平总书记重要讲话精神以及主题教育必读书目，围绕以下4个问题，谈个人学习体会；（每人不超过8分钟）</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从学习和读书中印象最为深刻的是哪些论述（观点）？</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请表述您在阅读上述论述（观点）时的体会和感受。</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3.</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这些论述（观点）引出了您怎样的思考？</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4.</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对您的实际学习、工作和生活等方面有何启发？</w:t>
      </w:r>
    </w:p>
    <w:p>
      <w:pPr>
        <w:keepNext w:val="0"/>
        <w:keepLines w:val="0"/>
        <w:widowControl/>
        <w:suppressLineNumbers w:val="0"/>
        <w:shd w:val="clear" w:fill="FFFFFF"/>
        <w:spacing w:before="0" w:beforeAutospacing="0" w:after="0" w:afterAutospacing="0" w:line="600" w:lineRule="atLeast"/>
        <w:ind w:left="0" w:right="0" w:firstLine="643"/>
        <w:jc w:val="both"/>
        <w:rPr>
          <w:rFonts w:hint="default" w:ascii="Calibri" w:hAnsi="Calibri" w:cs="Calibri"/>
          <w:b w:val="0"/>
          <w:i w:val="0"/>
          <w:caps w:val="0"/>
          <w:color w:val="000000"/>
          <w:spacing w:val="0"/>
          <w:sz w:val="21"/>
          <w:szCs w:val="21"/>
        </w:rPr>
      </w:pPr>
      <w:r>
        <w:rPr>
          <w:rFonts w:hint="eastAsia" w:ascii="方正楷体_GBK" w:hAnsi="方正楷体_GBK" w:eastAsia="方正楷体_GBK" w:cs="方正楷体_GBK"/>
          <w:b/>
          <w:i w:val="0"/>
          <w:caps w:val="0"/>
          <w:color w:val="000000"/>
          <w:spacing w:val="0"/>
          <w:kern w:val="0"/>
          <w:sz w:val="32"/>
          <w:szCs w:val="32"/>
          <w:shd w:val="clear" w:fill="FFFFFF"/>
          <w:lang w:val="en-US" w:eastAsia="zh-CN" w:bidi="ar"/>
        </w:rPr>
        <w:t>（二）结合中央印发的《关于抓好第一批主题教育学习教育、调查研究、检视问题、整改落实工作的通知》要求，围绕学校主题教育，开展工作研讨；（时间约20分钟）</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w:t>
      </w:r>
      <w:bookmarkStart w:id="0" w:name="_GoBack"/>
      <w:bookmarkEnd w:id="0"/>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党办对学校主题教育工作方案进行解读；</w:t>
      </w:r>
    </w:p>
    <w:p>
      <w:pPr>
        <w:keepNext w:val="0"/>
        <w:keepLines w:val="0"/>
        <w:widowControl/>
        <w:suppressLineNumbers w:val="0"/>
        <w:shd w:val="clear" w:fill="FFFFFF"/>
        <w:spacing w:before="0" w:beforeAutospacing="0" w:after="0" w:afterAutospacing="0" w:line="600" w:lineRule="atLeast"/>
        <w:ind w:left="0" w:right="0" w:firstLine="640"/>
        <w:jc w:val="both"/>
        <w:rPr>
          <w:rFonts w:hint="default" w:ascii="Calibri" w:hAnsi="Calibri" w:cs="Calibri"/>
          <w:b w:val="0"/>
          <w:i w:val="0"/>
          <w:caps w:val="0"/>
          <w:color w:val="000000"/>
          <w:spacing w:val="0"/>
          <w:sz w:val="21"/>
          <w:szCs w:val="21"/>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各部门就方案内容进行提问，党办进行答疑。</w:t>
      </w:r>
    </w:p>
    <w:p>
      <w:pPr>
        <w:spacing w:line="580" w:lineRule="exact"/>
        <w:ind w:firstLine="632" w:firstLineChars="200"/>
        <w:rPr>
          <w:rFonts w:hint="eastAsia"/>
          <w:color w:val="000000" w:themeColor="text1"/>
          <w14:textFill>
            <w14:solidFill>
              <w14:schemeClr w14:val="tx1"/>
            </w14:solidFill>
          </w14:textFill>
        </w:rPr>
      </w:pPr>
      <w:r>
        <w:rPr>
          <w:rFonts w:hint="eastAsia" w:ascii="方正楷体_GBK" w:hAnsi="方正楷体_GBK" w:eastAsia="方正楷体_GBK" w:cs="方正楷体_GBK"/>
          <w:b/>
          <w:i w:val="0"/>
          <w:caps w:val="0"/>
          <w:color w:val="000000"/>
          <w:spacing w:val="0"/>
          <w:sz w:val="32"/>
          <w:szCs w:val="32"/>
          <w:shd w:val="clear" w:fill="FFFFFF"/>
        </w:rPr>
        <w:t>（三）党委书记唐庆涛同志作总结讲话。</w:t>
      </w:r>
    </w:p>
    <w:p>
      <w:pPr>
        <w:pStyle w:val="29"/>
        <w:spacing w:line="560" w:lineRule="exact"/>
        <w:ind w:left="1106" w:hanging="1106" w:hangingChars="350"/>
        <w:rPr>
          <w:rFonts w:hint="eastAsia" w:ascii="方正仿宋_GBK" w:hAnsi="Times New Roman"/>
        </w:rPr>
      </w:pPr>
    </w:p>
    <w:p>
      <w:pPr>
        <w:pStyle w:val="29"/>
        <w:spacing w:line="560" w:lineRule="exact"/>
        <w:ind w:left="1106" w:hanging="1106" w:hangingChars="350"/>
        <w:rPr>
          <w:rFonts w:hint="eastAsia" w:ascii="方正仿宋_GBK" w:hAnsi="Times New Roman"/>
        </w:rPr>
      </w:pPr>
      <w:r>
        <w:rPr>
          <w:rFonts w:hint="eastAsia" w:ascii="方正仿宋_GBK" w:hAnsi="Times New Roman"/>
        </w:rPr>
        <w:t>主送：各</w:t>
      </w:r>
      <w:r>
        <w:rPr>
          <w:rFonts w:hint="eastAsia" w:ascii="方正仿宋_GBK" w:hAnsi="Times New Roman"/>
          <w:lang w:eastAsia="zh-CN"/>
        </w:rPr>
        <w:t>总支、支部</w:t>
      </w:r>
      <w:r>
        <w:rPr>
          <w:rFonts w:hint="eastAsia" w:ascii="方正仿宋_GBK" w:hAnsi="Times New Roman"/>
        </w:rPr>
        <w:t>。</w:t>
      </w:r>
    </w:p>
    <w:p>
      <w:pPr>
        <w:pStyle w:val="29"/>
        <w:spacing w:line="560" w:lineRule="exact"/>
        <w:ind w:left="1106" w:hanging="1106" w:hangingChars="350"/>
        <w:rPr>
          <w:rFonts w:ascii="方正仿宋_GBK" w:hAnsi="Times New Roman"/>
        </w:rPr>
      </w:pPr>
      <w:r>
        <w:rPr>
          <w:rFonts w:hint="eastAsia" w:ascii="方正仿宋_GBK" w:hAnsi="Times New Roman"/>
        </w:rPr>
        <w:t>抄送：校领导。</w:t>
      </w:r>
    </w:p>
    <w:tbl>
      <w:tblPr>
        <w:tblStyle w:val="9"/>
        <w:tblW w:w="8935"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5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4360" w:type="dxa"/>
            <w:tcBorders>
              <w:top w:val="single" w:color="auto" w:sz="4" w:space="0"/>
              <w:left w:val="nil"/>
              <w:bottom w:val="single" w:color="auto" w:sz="4" w:space="0"/>
              <w:right w:val="nil"/>
            </w:tcBorders>
          </w:tcPr>
          <w:p>
            <w:pPr>
              <w:spacing w:line="560" w:lineRule="exact"/>
              <w:rPr>
                <w:rFonts w:ascii="方正仿宋_GBK"/>
              </w:rPr>
            </w:pPr>
            <w:r>
              <w:rPr>
                <w:rFonts w:hint="eastAsia" w:ascii="方正仿宋_GBK"/>
              </w:rPr>
              <w:t>　</w:t>
            </w:r>
          </w:p>
        </w:tc>
        <w:tc>
          <w:tcPr>
            <w:tcW w:w="4575" w:type="dxa"/>
            <w:tcBorders>
              <w:top w:val="single" w:color="auto" w:sz="4" w:space="0"/>
              <w:left w:val="nil"/>
              <w:bottom w:val="single" w:color="auto" w:sz="4" w:space="0"/>
              <w:right w:val="nil"/>
            </w:tcBorders>
          </w:tcPr>
          <w:p>
            <w:pPr>
              <w:spacing w:line="560" w:lineRule="exact"/>
              <w:jc w:val="right"/>
            </w:pPr>
            <w:r>
              <w:t>2019年</w:t>
            </w:r>
            <w:r>
              <w:rPr>
                <w:rFonts w:hint="eastAsia"/>
              </w:rPr>
              <w:t>9</w:t>
            </w:r>
            <w:r>
              <w:t>月</w:t>
            </w:r>
            <w:r>
              <w:rPr>
                <w:rFonts w:hint="eastAsia"/>
              </w:rPr>
              <w:t>18</w:t>
            </w:r>
            <w:r>
              <w:t>日印出　</w:t>
            </w:r>
          </w:p>
        </w:tc>
      </w:tr>
    </w:tbl>
    <w:p>
      <w:pPr>
        <w:spacing w:line="560" w:lineRule="exact"/>
        <w:rPr>
          <w:rFonts w:ascii="方正仿宋_GBK"/>
          <w:sz w:val="2"/>
          <w:szCs w:val="2"/>
        </w:rPr>
      </w:pPr>
    </w:p>
    <w:sectPr>
      <w:footerReference r:id="rId5" w:type="first"/>
      <w:footerReference r:id="rId3" w:type="default"/>
      <w:footerReference r:id="rId4" w:type="even"/>
      <w:pgSz w:w="11907" w:h="16840"/>
      <w:pgMar w:top="1985" w:right="1361" w:bottom="1361" w:left="1588" w:header="1814" w:footer="1474" w:gutter="0"/>
      <w:pgNumType w:start="1"/>
      <w:cols w:space="720" w:num="1"/>
      <w:titlePg/>
      <w:docGrid w:type="linesAndChars" w:linePitch="580"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66900"/>
      <w:docPartObj>
        <w:docPartGallery w:val="autotext"/>
      </w:docPartObj>
    </w:sdtPr>
    <w:sdtContent>
      <w:p>
        <w:pPr>
          <w:pStyle w:val="6"/>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jc w:val="center"/>
      <w:rPr>
        <w:sz w:val="32"/>
        <w:szCs w:val="32"/>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501"/>
      <w:docPartObj>
        <w:docPartGallery w:val="autotext"/>
      </w:docPartObj>
    </w:sdtPr>
    <w:sdtContent>
      <w:p>
        <w:pPr>
          <w:pStyle w:val="6"/>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24391"/>
      <w:docPartObj>
        <w:docPartGallery w:val="autotext"/>
      </w:docPartObj>
    </w:sdtPr>
    <w:sdtContent>
      <w:p>
        <w:pPr>
          <w:pStyle w:val="6"/>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evenAndOddHeaders w:val="1"/>
  <w:drawingGridHorizontalSpacing w:val="158"/>
  <w:drawingGridVerticalSpacing w:val="29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F2"/>
    <w:rsid w:val="00011740"/>
    <w:rsid w:val="000117DC"/>
    <w:rsid w:val="0002041E"/>
    <w:rsid w:val="000213B5"/>
    <w:rsid w:val="00024502"/>
    <w:rsid w:val="00033803"/>
    <w:rsid w:val="000367F1"/>
    <w:rsid w:val="00050233"/>
    <w:rsid w:val="000509FE"/>
    <w:rsid w:val="00050B1C"/>
    <w:rsid w:val="00064325"/>
    <w:rsid w:val="0007787D"/>
    <w:rsid w:val="000806A2"/>
    <w:rsid w:val="000830FD"/>
    <w:rsid w:val="00083248"/>
    <w:rsid w:val="0008508C"/>
    <w:rsid w:val="00090718"/>
    <w:rsid w:val="00093723"/>
    <w:rsid w:val="00093EC7"/>
    <w:rsid w:val="000A1C9C"/>
    <w:rsid w:val="000A2262"/>
    <w:rsid w:val="000A38AA"/>
    <w:rsid w:val="000B111A"/>
    <w:rsid w:val="000B2EB0"/>
    <w:rsid w:val="000C1CE5"/>
    <w:rsid w:val="000C55CC"/>
    <w:rsid w:val="000C7CB5"/>
    <w:rsid w:val="000E3014"/>
    <w:rsid w:val="000F4C08"/>
    <w:rsid w:val="000F60B9"/>
    <w:rsid w:val="000F7A73"/>
    <w:rsid w:val="00101D1E"/>
    <w:rsid w:val="00103796"/>
    <w:rsid w:val="00104862"/>
    <w:rsid w:val="00114101"/>
    <w:rsid w:val="001410F0"/>
    <w:rsid w:val="0014385A"/>
    <w:rsid w:val="0014539F"/>
    <w:rsid w:val="00150CDA"/>
    <w:rsid w:val="001570BD"/>
    <w:rsid w:val="00162969"/>
    <w:rsid w:val="0018045A"/>
    <w:rsid w:val="00182C7A"/>
    <w:rsid w:val="00187ACC"/>
    <w:rsid w:val="0019068E"/>
    <w:rsid w:val="0019690F"/>
    <w:rsid w:val="00196D98"/>
    <w:rsid w:val="001A0E8C"/>
    <w:rsid w:val="001B1F1F"/>
    <w:rsid w:val="001B2D50"/>
    <w:rsid w:val="001B47A8"/>
    <w:rsid w:val="001B59EA"/>
    <w:rsid w:val="001C015D"/>
    <w:rsid w:val="001C2067"/>
    <w:rsid w:val="001D2C6A"/>
    <w:rsid w:val="001E0A79"/>
    <w:rsid w:val="001E1AE9"/>
    <w:rsid w:val="001E2642"/>
    <w:rsid w:val="001E2E05"/>
    <w:rsid w:val="001E4C21"/>
    <w:rsid w:val="001F06AE"/>
    <w:rsid w:val="001F713F"/>
    <w:rsid w:val="002049FC"/>
    <w:rsid w:val="002060BC"/>
    <w:rsid w:val="00217A8D"/>
    <w:rsid w:val="002243EB"/>
    <w:rsid w:val="00227E68"/>
    <w:rsid w:val="00230C5E"/>
    <w:rsid w:val="00240954"/>
    <w:rsid w:val="00242FF9"/>
    <w:rsid w:val="002451EA"/>
    <w:rsid w:val="00245AA4"/>
    <w:rsid w:val="0025017F"/>
    <w:rsid w:val="00252B44"/>
    <w:rsid w:val="00257725"/>
    <w:rsid w:val="002605F8"/>
    <w:rsid w:val="00262B99"/>
    <w:rsid w:val="00271ED9"/>
    <w:rsid w:val="00277553"/>
    <w:rsid w:val="00280757"/>
    <w:rsid w:val="00280F23"/>
    <w:rsid w:val="00283804"/>
    <w:rsid w:val="00291661"/>
    <w:rsid w:val="00292CE3"/>
    <w:rsid w:val="00296764"/>
    <w:rsid w:val="002A49F4"/>
    <w:rsid w:val="002B0263"/>
    <w:rsid w:val="002B04B2"/>
    <w:rsid w:val="002B6CBA"/>
    <w:rsid w:val="002C3819"/>
    <w:rsid w:val="002C4DB9"/>
    <w:rsid w:val="002C7153"/>
    <w:rsid w:val="002D03FF"/>
    <w:rsid w:val="002D5134"/>
    <w:rsid w:val="002E2D08"/>
    <w:rsid w:val="002E3719"/>
    <w:rsid w:val="002F045B"/>
    <w:rsid w:val="002F0846"/>
    <w:rsid w:val="00306998"/>
    <w:rsid w:val="00313B90"/>
    <w:rsid w:val="00324180"/>
    <w:rsid w:val="00324EB6"/>
    <w:rsid w:val="003278CB"/>
    <w:rsid w:val="003323B4"/>
    <w:rsid w:val="00334CF2"/>
    <w:rsid w:val="003403B5"/>
    <w:rsid w:val="00340AA1"/>
    <w:rsid w:val="0034249E"/>
    <w:rsid w:val="003432C0"/>
    <w:rsid w:val="00353F99"/>
    <w:rsid w:val="00354F9D"/>
    <w:rsid w:val="00367402"/>
    <w:rsid w:val="003700C5"/>
    <w:rsid w:val="00382365"/>
    <w:rsid w:val="003834F3"/>
    <w:rsid w:val="0038639A"/>
    <w:rsid w:val="00386F86"/>
    <w:rsid w:val="003915EA"/>
    <w:rsid w:val="003916B1"/>
    <w:rsid w:val="003947CF"/>
    <w:rsid w:val="003A0A76"/>
    <w:rsid w:val="003A1A22"/>
    <w:rsid w:val="003A367C"/>
    <w:rsid w:val="003A45BA"/>
    <w:rsid w:val="003A6C56"/>
    <w:rsid w:val="003C0122"/>
    <w:rsid w:val="003D03DC"/>
    <w:rsid w:val="003D3FFD"/>
    <w:rsid w:val="003E7661"/>
    <w:rsid w:val="003F0050"/>
    <w:rsid w:val="003F2ECC"/>
    <w:rsid w:val="003F3121"/>
    <w:rsid w:val="003F39FA"/>
    <w:rsid w:val="00404E0A"/>
    <w:rsid w:val="004108D4"/>
    <w:rsid w:val="00417898"/>
    <w:rsid w:val="00426BF1"/>
    <w:rsid w:val="00426D53"/>
    <w:rsid w:val="004303D7"/>
    <w:rsid w:val="00436659"/>
    <w:rsid w:val="00437CE9"/>
    <w:rsid w:val="00444910"/>
    <w:rsid w:val="00450977"/>
    <w:rsid w:val="00454494"/>
    <w:rsid w:val="00466489"/>
    <w:rsid w:val="00466DF9"/>
    <w:rsid w:val="004727EF"/>
    <w:rsid w:val="00480AB9"/>
    <w:rsid w:val="00483EC2"/>
    <w:rsid w:val="00491762"/>
    <w:rsid w:val="00497C9A"/>
    <w:rsid w:val="004A13FD"/>
    <w:rsid w:val="004A27E4"/>
    <w:rsid w:val="004B2EAA"/>
    <w:rsid w:val="004B6616"/>
    <w:rsid w:val="004C2EE9"/>
    <w:rsid w:val="004C34D7"/>
    <w:rsid w:val="004C422E"/>
    <w:rsid w:val="004C7249"/>
    <w:rsid w:val="004C75C0"/>
    <w:rsid w:val="004C7A5A"/>
    <w:rsid w:val="004D0A26"/>
    <w:rsid w:val="004D2A24"/>
    <w:rsid w:val="004D6C4B"/>
    <w:rsid w:val="004E5BE8"/>
    <w:rsid w:val="004F13C7"/>
    <w:rsid w:val="00503605"/>
    <w:rsid w:val="00514F62"/>
    <w:rsid w:val="005253C5"/>
    <w:rsid w:val="00526B67"/>
    <w:rsid w:val="00527885"/>
    <w:rsid w:val="00530FFB"/>
    <w:rsid w:val="00534989"/>
    <w:rsid w:val="00534EAC"/>
    <w:rsid w:val="00536AE1"/>
    <w:rsid w:val="00545692"/>
    <w:rsid w:val="00556F09"/>
    <w:rsid w:val="00557999"/>
    <w:rsid w:val="0056062F"/>
    <w:rsid w:val="0056111E"/>
    <w:rsid w:val="005621B0"/>
    <w:rsid w:val="0056464B"/>
    <w:rsid w:val="00572D25"/>
    <w:rsid w:val="00572FF9"/>
    <w:rsid w:val="005749EC"/>
    <w:rsid w:val="00574F9B"/>
    <w:rsid w:val="005832AD"/>
    <w:rsid w:val="00590A55"/>
    <w:rsid w:val="005934CF"/>
    <w:rsid w:val="0059619F"/>
    <w:rsid w:val="005A354A"/>
    <w:rsid w:val="005B218C"/>
    <w:rsid w:val="005B27AC"/>
    <w:rsid w:val="005C0204"/>
    <w:rsid w:val="005C1222"/>
    <w:rsid w:val="005C75A3"/>
    <w:rsid w:val="005D04DA"/>
    <w:rsid w:val="005D2548"/>
    <w:rsid w:val="005D47C1"/>
    <w:rsid w:val="005D6982"/>
    <w:rsid w:val="005E5CF1"/>
    <w:rsid w:val="005F5477"/>
    <w:rsid w:val="0061052D"/>
    <w:rsid w:val="006121BF"/>
    <w:rsid w:val="00624DF9"/>
    <w:rsid w:val="0062663F"/>
    <w:rsid w:val="00627A87"/>
    <w:rsid w:val="006328EB"/>
    <w:rsid w:val="00632B00"/>
    <w:rsid w:val="00640DBC"/>
    <w:rsid w:val="0064632D"/>
    <w:rsid w:val="00647F32"/>
    <w:rsid w:val="00650A71"/>
    <w:rsid w:val="0066278B"/>
    <w:rsid w:val="0067339B"/>
    <w:rsid w:val="00680AF0"/>
    <w:rsid w:val="00684B5B"/>
    <w:rsid w:val="006930D1"/>
    <w:rsid w:val="00696CCC"/>
    <w:rsid w:val="006A3F8C"/>
    <w:rsid w:val="006A4126"/>
    <w:rsid w:val="006A4ADB"/>
    <w:rsid w:val="006B3B72"/>
    <w:rsid w:val="006B632E"/>
    <w:rsid w:val="006C4A0F"/>
    <w:rsid w:val="006C6997"/>
    <w:rsid w:val="006D3023"/>
    <w:rsid w:val="006D57C1"/>
    <w:rsid w:val="006D5AD2"/>
    <w:rsid w:val="006E05B9"/>
    <w:rsid w:val="006E21B5"/>
    <w:rsid w:val="006E3DC5"/>
    <w:rsid w:val="006E69EA"/>
    <w:rsid w:val="006E6B82"/>
    <w:rsid w:val="006E7D67"/>
    <w:rsid w:val="006F3541"/>
    <w:rsid w:val="006F3BF9"/>
    <w:rsid w:val="00700DB3"/>
    <w:rsid w:val="0072296E"/>
    <w:rsid w:val="00723D21"/>
    <w:rsid w:val="007251C7"/>
    <w:rsid w:val="00736607"/>
    <w:rsid w:val="00736E7D"/>
    <w:rsid w:val="00737A78"/>
    <w:rsid w:val="00737E1E"/>
    <w:rsid w:val="007407B2"/>
    <w:rsid w:val="00742607"/>
    <w:rsid w:val="0074566E"/>
    <w:rsid w:val="0074717E"/>
    <w:rsid w:val="00750546"/>
    <w:rsid w:val="007526F3"/>
    <w:rsid w:val="007544BF"/>
    <w:rsid w:val="00765E19"/>
    <w:rsid w:val="0076721C"/>
    <w:rsid w:val="00771B90"/>
    <w:rsid w:val="00775F95"/>
    <w:rsid w:val="00780A77"/>
    <w:rsid w:val="00781620"/>
    <w:rsid w:val="00787322"/>
    <w:rsid w:val="007A3360"/>
    <w:rsid w:val="007A4C5E"/>
    <w:rsid w:val="007A676C"/>
    <w:rsid w:val="007A7206"/>
    <w:rsid w:val="007B24B0"/>
    <w:rsid w:val="007B6477"/>
    <w:rsid w:val="007B76D3"/>
    <w:rsid w:val="007C6490"/>
    <w:rsid w:val="007C658F"/>
    <w:rsid w:val="007D7996"/>
    <w:rsid w:val="007E045E"/>
    <w:rsid w:val="007E0C33"/>
    <w:rsid w:val="007E1E79"/>
    <w:rsid w:val="007E2EEF"/>
    <w:rsid w:val="007E7C82"/>
    <w:rsid w:val="007F0E22"/>
    <w:rsid w:val="007F2CCF"/>
    <w:rsid w:val="008273EF"/>
    <w:rsid w:val="00833DE1"/>
    <w:rsid w:val="00835414"/>
    <w:rsid w:val="008409D6"/>
    <w:rsid w:val="008503A5"/>
    <w:rsid w:val="00852B7D"/>
    <w:rsid w:val="00854374"/>
    <w:rsid w:val="00854663"/>
    <w:rsid w:val="00866115"/>
    <w:rsid w:val="00883DCC"/>
    <w:rsid w:val="00886DDB"/>
    <w:rsid w:val="00893FBB"/>
    <w:rsid w:val="00895CD7"/>
    <w:rsid w:val="008A1C53"/>
    <w:rsid w:val="008B15F0"/>
    <w:rsid w:val="008C1235"/>
    <w:rsid w:val="008D2849"/>
    <w:rsid w:val="008D298D"/>
    <w:rsid w:val="008E045E"/>
    <w:rsid w:val="008E2B81"/>
    <w:rsid w:val="008E7B69"/>
    <w:rsid w:val="008F11F2"/>
    <w:rsid w:val="008F673A"/>
    <w:rsid w:val="008F6B43"/>
    <w:rsid w:val="008F6DDE"/>
    <w:rsid w:val="00901457"/>
    <w:rsid w:val="00906EAA"/>
    <w:rsid w:val="00913917"/>
    <w:rsid w:val="00915E07"/>
    <w:rsid w:val="00917408"/>
    <w:rsid w:val="009279F9"/>
    <w:rsid w:val="00933D0E"/>
    <w:rsid w:val="00934E6E"/>
    <w:rsid w:val="00942179"/>
    <w:rsid w:val="00950D6D"/>
    <w:rsid w:val="009575DE"/>
    <w:rsid w:val="00957BB5"/>
    <w:rsid w:val="00961B67"/>
    <w:rsid w:val="009732AB"/>
    <w:rsid w:val="00973662"/>
    <w:rsid w:val="00975171"/>
    <w:rsid w:val="00976B38"/>
    <w:rsid w:val="00981E68"/>
    <w:rsid w:val="0098331C"/>
    <w:rsid w:val="00983B76"/>
    <w:rsid w:val="00984B5D"/>
    <w:rsid w:val="00984D73"/>
    <w:rsid w:val="009861F3"/>
    <w:rsid w:val="00990543"/>
    <w:rsid w:val="009971C9"/>
    <w:rsid w:val="009A5DF4"/>
    <w:rsid w:val="009C4DA7"/>
    <w:rsid w:val="009C5A71"/>
    <w:rsid w:val="009C6C72"/>
    <w:rsid w:val="009D1DBC"/>
    <w:rsid w:val="009E551E"/>
    <w:rsid w:val="009E685A"/>
    <w:rsid w:val="009F72DD"/>
    <w:rsid w:val="00A03C48"/>
    <w:rsid w:val="00A0427C"/>
    <w:rsid w:val="00A06FB3"/>
    <w:rsid w:val="00A078BA"/>
    <w:rsid w:val="00A11273"/>
    <w:rsid w:val="00A15188"/>
    <w:rsid w:val="00A20C8A"/>
    <w:rsid w:val="00A33781"/>
    <w:rsid w:val="00A337D5"/>
    <w:rsid w:val="00A33E87"/>
    <w:rsid w:val="00A40679"/>
    <w:rsid w:val="00A415DF"/>
    <w:rsid w:val="00A50000"/>
    <w:rsid w:val="00A514EA"/>
    <w:rsid w:val="00A538CA"/>
    <w:rsid w:val="00A53D93"/>
    <w:rsid w:val="00A53F1A"/>
    <w:rsid w:val="00A55C2F"/>
    <w:rsid w:val="00A56037"/>
    <w:rsid w:val="00A573A0"/>
    <w:rsid w:val="00A57F38"/>
    <w:rsid w:val="00A70BC2"/>
    <w:rsid w:val="00A70DB2"/>
    <w:rsid w:val="00A80498"/>
    <w:rsid w:val="00A83EF5"/>
    <w:rsid w:val="00A86C6C"/>
    <w:rsid w:val="00A900E0"/>
    <w:rsid w:val="00A95883"/>
    <w:rsid w:val="00AA33DF"/>
    <w:rsid w:val="00AA3844"/>
    <w:rsid w:val="00AA47C9"/>
    <w:rsid w:val="00AA6394"/>
    <w:rsid w:val="00AB1AB5"/>
    <w:rsid w:val="00AB5D13"/>
    <w:rsid w:val="00AB7E4E"/>
    <w:rsid w:val="00AC033A"/>
    <w:rsid w:val="00AC1DE0"/>
    <w:rsid w:val="00AC58F4"/>
    <w:rsid w:val="00AD293F"/>
    <w:rsid w:val="00AE426A"/>
    <w:rsid w:val="00AF06A1"/>
    <w:rsid w:val="00AF393B"/>
    <w:rsid w:val="00AF5E63"/>
    <w:rsid w:val="00AF793E"/>
    <w:rsid w:val="00B02AC4"/>
    <w:rsid w:val="00B02DB7"/>
    <w:rsid w:val="00B11732"/>
    <w:rsid w:val="00B13420"/>
    <w:rsid w:val="00B23B92"/>
    <w:rsid w:val="00B3098E"/>
    <w:rsid w:val="00B36010"/>
    <w:rsid w:val="00B36AF2"/>
    <w:rsid w:val="00B45743"/>
    <w:rsid w:val="00B47E76"/>
    <w:rsid w:val="00B5411F"/>
    <w:rsid w:val="00B548A1"/>
    <w:rsid w:val="00B57410"/>
    <w:rsid w:val="00B61124"/>
    <w:rsid w:val="00B62B95"/>
    <w:rsid w:val="00B66C08"/>
    <w:rsid w:val="00B710B8"/>
    <w:rsid w:val="00B719B6"/>
    <w:rsid w:val="00B76EDA"/>
    <w:rsid w:val="00B820DC"/>
    <w:rsid w:val="00B82E6F"/>
    <w:rsid w:val="00B83220"/>
    <w:rsid w:val="00B868F8"/>
    <w:rsid w:val="00B87F5D"/>
    <w:rsid w:val="00B900D1"/>
    <w:rsid w:val="00BA1CF9"/>
    <w:rsid w:val="00BA7488"/>
    <w:rsid w:val="00BA75F3"/>
    <w:rsid w:val="00BA7944"/>
    <w:rsid w:val="00BB1146"/>
    <w:rsid w:val="00BB11B2"/>
    <w:rsid w:val="00BB7542"/>
    <w:rsid w:val="00BD2444"/>
    <w:rsid w:val="00BD3848"/>
    <w:rsid w:val="00BD5DAC"/>
    <w:rsid w:val="00BD76A5"/>
    <w:rsid w:val="00BE0B19"/>
    <w:rsid w:val="00BE326F"/>
    <w:rsid w:val="00BF7B69"/>
    <w:rsid w:val="00C01ECF"/>
    <w:rsid w:val="00C1057B"/>
    <w:rsid w:val="00C10D9F"/>
    <w:rsid w:val="00C15887"/>
    <w:rsid w:val="00C2011C"/>
    <w:rsid w:val="00C34210"/>
    <w:rsid w:val="00C350B5"/>
    <w:rsid w:val="00C36C9E"/>
    <w:rsid w:val="00C40760"/>
    <w:rsid w:val="00C52123"/>
    <w:rsid w:val="00C542FC"/>
    <w:rsid w:val="00C54923"/>
    <w:rsid w:val="00C54C61"/>
    <w:rsid w:val="00C556AF"/>
    <w:rsid w:val="00C6289A"/>
    <w:rsid w:val="00C71D0A"/>
    <w:rsid w:val="00C7208A"/>
    <w:rsid w:val="00C86D5E"/>
    <w:rsid w:val="00C874D7"/>
    <w:rsid w:val="00C87818"/>
    <w:rsid w:val="00CA1B57"/>
    <w:rsid w:val="00CA3652"/>
    <w:rsid w:val="00CB130A"/>
    <w:rsid w:val="00CB4A8B"/>
    <w:rsid w:val="00CD0B56"/>
    <w:rsid w:val="00CD40D8"/>
    <w:rsid w:val="00CE1451"/>
    <w:rsid w:val="00CE3555"/>
    <w:rsid w:val="00CF0B23"/>
    <w:rsid w:val="00CF2A6E"/>
    <w:rsid w:val="00CF3909"/>
    <w:rsid w:val="00D02B92"/>
    <w:rsid w:val="00D03BD5"/>
    <w:rsid w:val="00D1204E"/>
    <w:rsid w:val="00D14CC0"/>
    <w:rsid w:val="00D2003E"/>
    <w:rsid w:val="00D22484"/>
    <w:rsid w:val="00D22774"/>
    <w:rsid w:val="00D24D22"/>
    <w:rsid w:val="00D26966"/>
    <w:rsid w:val="00D31105"/>
    <w:rsid w:val="00D40705"/>
    <w:rsid w:val="00D41A1A"/>
    <w:rsid w:val="00D50B90"/>
    <w:rsid w:val="00D51BFB"/>
    <w:rsid w:val="00D624DE"/>
    <w:rsid w:val="00D6480B"/>
    <w:rsid w:val="00D73E2A"/>
    <w:rsid w:val="00D83304"/>
    <w:rsid w:val="00D83C6E"/>
    <w:rsid w:val="00D865C0"/>
    <w:rsid w:val="00D947EB"/>
    <w:rsid w:val="00D9508D"/>
    <w:rsid w:val="00DA51F9"/>
    <w:rsid w:val="00DA5675"/>
    <w:rsid w:val="00DB1E6F"/>
    <w:rsid w:val="00DB2CD6"/>
    <w:rsid w:val="00DC37F1"/>
    <w:rsid w:val="00DC3F60"/>
    <w:rsid w:val="00DC4898"/>
    <w:rsid w:val="00DC6589"/>
    <w:rsid w:val="00DC79AE"/>
    <w:rsid w:val="00DD1414"/>
    <w:rsid w:val="00DD70D9"/>
    <w:rsid w:val="00DE27CF"/>
    <w:rsid w:val="00DE30E3"/>
    <w:rsid w:val="00DE472A"/>
    <w:rsid w:val="00DE4F5A"/>
    <w:rsid w:val="00DE6E39"/>
    <w:rsid w:val="00DF2620"/>
    <w:rsid w:val="00E03194"/>
    <w:rsid w:val="00E0325E"/>
    <w:rsid w:val="00E053C0"/>
    <w:rsid w:val="00E070F0"/>
    <w:rsid w:val="00E13037"/>
    <w:rsid w:val="00E14E5B"/>
    <w:rsid w:val="00E17D98"/>
    <w:rsid w:val="00E24913"/>
    <w:rsid w:val="00E2503C"/>
    <w:rsid w:val="00E3030F"/>
    <w:rsid w:val="00E31605"/>
    <w:rsid w:val="00E550FB"/>
    <w:rsid w:val="00E566AA"/>
    <w:rsid w:val="00E72D44"/>
    <w:rsid w:val="00E7467C"/>
    <w:rsid w:val="00E74BD0"/>
    <w:rsid w:val="00E761A8"/>
    <w:rsid w:val="00E7691B"/>
    <w:rsid w:val="00E921FD"/>
    <w:rsid w:val="00E94E79"/>
    <w:rsid w:val="00E95258"/>
    <w:rsid w:val="00E960A1"/>
    <w:rsid w:val="00E97111"/>
    <w:rsid w:val="00EA6DF9"/>
    <w:rsid w:val="00EB12F5"/>
    <w:rsid w:val="00EB1648"/>
    <w:rsid w:val="00EB1D7B"/>
    <w:rsid w:val="00EC4E6F"/>
    <w:rsid w:val="00EC50C8"/>
    <w:rsid w:val="00EC58A3"/>
    <w:rsid w:val="00EC7F6A"/>
    <w:rsid w:val="00ED2A4D"/>
    <w:rsid w:val="00ED52A1"/>
    <w:rsid w:val="00ED5A8E"/>
    <w:rsid w:val="00EE1A96"/>
    <w:rsid w:val="00EE60AE"/>
    <w:rsid w:val="00EE694F"/>
    <w:rsid w:val="00EE6BFA"/>
    <w:rsid w:val="00EF3C11"/>
    <w:rsid w:val="00EF4115"/>
    <w:rsid w:val="00EF4E9C"/>
    <w:rsid w:val="00F051DE"/>
    <w:rsid w:val="00F13111"/>
    <w:rsid w:val="00F13E57"/>
    <w:rsid w:val="00F1698C"/>
    <w:rsid w:val="00F16F7E"/>
    <w:rsid w:val="00F23B14"/>
    <w:rsid w:val="00F25606"/>
    <w:rsid w:val="00F274CD"/>
    <w:rsid w:val="00F3009C"/>
    <w:rsid w:val="00F30AD5"/>
    <w:rsid w:val="00F31188"/>
    <w:rsid w:val="00F4191C"/>
    <w:rsid w:val="00F45597"/>
    <w:rsid w:val="00F46191"/>
    <w:rsid w:val="00F46F47"/>
    <w:rsid w:val="00F57A8C"/>
    <w:rsid w:val="00F60505"/>
    <w:rsid w:val="00F62C69"/>
    <w:rsid w:val="00F6375F"/>
    <w:rsid w:val="00F63776"/>
    <w:rsid w:val="00F65F69"/>
    <w:rsid w:val="00F66924"/>
    <w:rsid w:val="00F70FF9"/>
    <w:rsid w:val="00F71E67"/>
    <w:rsid w:val="00F731EF"/>
    <w:rsid w:val="00F74339"/>
    <w:rsid w:val="00F75C08"/>
    <w:rsid w:val="00F812DD"/>
    <w:rsid w:val="00F90027"/>
    <w:rsid w:val="00F93594"/>
    <w:rsid w:val="00FA19CF"/>
    <w:rsid w:val="00FA2532"/>
    <w:rsid w:val="00FB6372"/>
    <w:rsid w:val="00FC04EC"/>
    <w:rsid w:val="00FC0D16"/>
    <w:rsid w:val="00FE5A11"/>
    <w:rsid w:val="00FE77E2"/>
    <w:rsid w:val="00FF12E2"/>
    <w:rsid w:val="00FF145B"/>
    <w:rsid w:val="00FF7AC9"/>
    <w:rsid w:val="10910B79"/>
    <w:rsid w:val="161975A0"/>
    <w:rsid w:val="19801BA0"/>
    <w:rsid w:val="29E95891"/>
    <w:rsid w:val="2B6D7340"/>
    <w:rsid w:val="2D97355C"/>
    <w:rsid w:val="411B1B41"/>
    <w:rsid w:val="433B6E13"/>
    <w:rsid w:val="49C9796F"/>
    <w:rsid w:val="79D61D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index 6"/>
    <w:basedOn w:val="1"/>
    <w:next w:val="1"/>
    <w:unhideWhenUsed/>
    <w:qFormat/>
    <w:uiPriority w:val="99"/>
    <w:pPr>
      <w:spacing w:line="560" w:lineRule="exact"/>
    </w:pPr>
    <w:rPr>
      <w:rFonts w:ascii="方正小标宋_GBK" w:eastAsia="方正小标宋_GBK"/>
      <w:kern w:val="0"/>
      <w:sz w:val="44"/>
      <w:szCs w:val="44"/>
    </w:rPr>
  </w:style>
  <w:style w:type="paragraph" w:styleId="3">
    <w:name w:val="Plain Text"/>
    <w:basedOn w:val="1"/>
    <w:link w:val="32"/>
    <w:semiHidden/>
    <w:unhideWhenUsed/>
    <w:qFormat/>
    <w:uiPriority w:val="0"/>
    <w:rPr>
      <w:rFonts w:ascii="宋体" w:eastAsia="宋体"/>
      <w:sz w:val="21"/>
      <w:szCs w:val="20"/>
    </w:rPr>
  </w:style>
  <w:style w:type="paragraph" w:styleId="4">
    <w:name w:val="Date"/>
    <w:basedOn w:val="1"/>
    <w:next w:val="1"/>
    <w:link w:val="31"/>
    <w:semiHidden/>
    <w:unhideWhenUsed/>
    <w:qFormat/>
    <w:uiPriority w:val="99"/>
    <w:pPr>
      <w:ind w:left="100" w:leftChars="2500"/>
    </w:pPr>
  </w:style>
  <w:style w:type="paragraph" w:styleId="5">
    <w:name w:val="Balloon Text"/>
    <w:basedOn w:val="1"/>
    <w:link w:val="27"/>
    <w:semiHidden/>
    <w:unhideWhenUsed/>
    <w:qFormat/>
    <w:uiPriority w:val="99"/>
    <w:rPr>
      <w:sz w:val="18"/>
      <w:szCs w:val="18"/>
    </w:rPr>
  </w:style>
  <w:style w:type="paragraph" w:styleId="6">
    <w:name w:val="footer"/>
    <w:basedOn w:val="1"/>
    <w:link w:val="13"/>
    <w:qFormat/>
    <w:uiPriority w:val="99"/>
    <w:pPr>
      <w:tabs>
        <w:tab w:val="center" w:pos="4153"/>
        <w:tab w:val="right" w:pos="8307"/>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qFormat/>
    <w:locked/>
    <w:uiPriority w:val="0"/>
    <w:rPr>
      <w:b/>
    </w:rPr>
  </w:style>
  <w:style w:type="character" w:customStyle="1" w:styleId="13">
    <w:name w:val="页脚 Char"/>
    <w:basedOn w:val="11"/>
    <w:link w:val="6"/>
    <w:qFormat/>
    <w:locked/>
    <w:uiPriority w:val="99"/>
    <w:rPr>
      <w:rFonts w:ascii="Times New Roman" w:hAnsi="Times New Roman" w:eastAsia="方正仿宋_GBK" w:cs="Times New Roman"/>
      <w:sz w:val="20"/>
      <w:szCs w:val="20"/>
    </w:rPr>
  </w:style>
  <w:style w:type="character" w:customStyle="1" w:styleId="14">
    <w:name w:val="页眉 Char"/>
    <w:basedOn w:val="11"/>
    <w:link w:val="7"/>
    <w:semiHidden/>
    <w:qFormat/>
    <w:locked/>
    <w:uiPriority w:val="99"/>
    <w:rPr>
      <w:rFonts w:ascii="Times New Roman" w:hAnsi="Times New Roman" w:eastAsia="方正仿宋_GBK" w:cs="Times New Roman"/>
      <w:sz w:val="18"/>
      <w:szCs w:val="18"/>
    </w:rPr>
  </w:style>
  <w:style w:type="character" w:customStyle="1" w:styleId="15">
    <w:name w:val="h-control-text-write2"/>
    <w:qFormat/>
    <w:uiPriority w:val="99"/>
  </w:style>
  <w:style w:type="paragraph" w:styleId="16">
    <w:name w:val="List Paragraph"/>
    <w:basedOn w:val="1"/>
    <w:qFormat/>
    <w:uiPriority w:val="34"/>
    <w:pPr>
      <w:ind w:firstLine="420" w:firstLineChars="200"/>
    </w:pPr>
    <w:rPr>
      <w:rFonts w:ascii="Calibri" w:hAnsi="Calibri" w:eastAsia="宋体"/>
      <w:sz w:val="21"/>
      <w:szCs w:val="22"/>
    </w:rPr>
  </w:style>
  <w:style w:type="character" w:customStyle="1" w:styleId="17">
    <w:name w:val="h-control-text-title1"/>
    <w:qFormat/>
    <w:uiPriority w:val="0"/>
    <w:rPr>
      <w:rFonts w:ascii="宋体" w:eastAsia="宋体"/>
      <w:b/>
      <w:bCs/>
      <w:sz w:val="20"/>
      <w:szCs w:val="20"/>
      <w:shd w:val="clear" w:color="auto" w:fill="F5F5F5"/>
    </w:rPr>
  </w:style>
  <w:style w:type="paragraph" w:customStyle="1" w:styleId="18">
    <w:name w:val="样式 55 三号"/>
    <w:qFormat/>
    <w:uiPriority w:val="0"/>
    <w:pPr>
      <w:widowControl w:val="0"/>
      <w:jc w:val="both"/>
    </w:pPr>
    <w:rPr>
      <w:rFonts w:ascii="Times New Roman" w:hAnsi="Times New Roman" w:eastAsia="方正仿宋_GBK" w:cs="Times New Roman"/>
      <w:kern w:val="2"/>
      <w:sz w:val="32"/>
      <w:lang w:val="en-US" w:eastAsia="zh-CN" w:bidi="ar-SA"/>
    </w:rPr>
  </w:style>
  <w:style w:type="paragraph" w:customStyle="1" w:styleId="19">
    <w:name w:val="样式 58 三号"/>
    <w:qFormat/>
    <w:uiPriority w:val="0"/>
    <w:pPr>
      <w:widowControl w:val="0"/>
      <w:snapToGrid w:val="0"/>
      <w:jc w:val="both"/>
    </w:pPr>
    <w:rPr>
      <w:rFonts w:ascii="Times New Roman" w:hAnsi="Times New Roman" w:eastAsia="方正仿宋_GBK" w:cs="Times New Roman"/>
      <w:kern w:val="2"/>
      <w:sz w:val="32"/>
      <w:szCs w:val="32"/>
      <w:lang w:val="en-US" w:eastAsia="zh-CN" w:bidi="ar-SA"/>
    </w:rPr>
  </w:style>
  <w:style w:type="paragraph" w:customStyle="1" w:styleId="20">
    <w:name w:val="样式 117 10 磅1"/>
    <w:next w:val="1"/>
    <w:qFormat/>
    <w:uiPriority w:val="0"/>
    <w:pPr>
      <w:jc w:val="both"/>
    </w:pPr>
    <w:rPr>
      <w:rFonts w:ascii="Times New Roman" w:hAnsi="Times New Roman" w:eastAsia="方正仿宋_GBK" w:cs="Times New Roman"/>
      <w:sz w:val="21"/>
      <w:szCs w:val="21"/>
      <w:lang w:val="en-US" w:eastAsia="zh-CN" w:bidi="ar-SA"/>
    </w:rPr>
  </w:style>
  <w:style w:type="paragraph" w:customStyle="1" w:styleId="21">
    <w:name w:val="样式 2 三号"/>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22">
    <w:name w:val="h-control-text-cont"/>
    <w:basedOn w:val="11"/>
    <w:uiPriority w:val="0"/>
  </w:style>
  <w:style w:type="paragraph" w:customStyle="1" w:styleId="23">
    <w:name w:val="样式 10 磅"/>
    <w:qFormat/>
    <w:uiPriority w:val="0"/>
    <w:pPr>
      <w:jc w:val="both"/>
    </w:pPr>
    <w:rPr>
      <w:rFonts w:ascii="Calibri" w:hAnsi="Calibri" w:eastAsia="宋体" w:cs="宋体"/>
      <w:sz w:val="21"/>
      <w:szCs w:val="21"/>
      <w:lang w:val="en-US" w:eastAsia="zh-CN" w:bidi="ar-SA"/>
    </w:rPr>
  </w:style>
  <w:style w:type="paragraph" w:customStyle="1" w:styleId="24">
    <w:name w:val="列出段落1"/>
    <w:basedOn w:val="1"/>
    <w:uiPriority w:val="0"/>
    <w:pPr>
      <w:widowControl/>
      <w:ind w:firstLine="420"/>
    </w:pPr>
    <w:rPr>
      <w:rFonts w:ascii="Calibri" w:hAnsi="Calibri" w:eastAsia="宋体" w:cs="宋体"/>
      <w:kern w:val="0"/>
      <w:sz w:val="21"/>
      <w:szCs w:val="21"/>
    </w:rPr>
  </w:style>
  <w:style w:type="paragraph" w:customStyle="1" w:styleId="25">
    <w:name w:val="样式 27 三号"/>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26">
    <w:name w:val="h-control-text-cont1"/>
    <w:basedOn w:val="11"/>
    <w:qFormat/>
    <w:uiPriority w:val="0"/>
  </w:style>
  <w:style w:type="character" w:customStyle="1" w:styleId="27">
    <w:name w:val="批注框文本 Char"/>
    <w:basedOn w:val="11"/>
    <w:link w:val="5"/>
    <w:semiHidden/>
    <w:qFormat/>
    <w:uiPriority w:val="99"/>
    <w:rPr>
      <w:rFonts w:ascii="Times New Roman" w:hAnsi="Times New Roman" w:eastAsia="方正仿宋_GBK"/>
      <w:kern w:val="2"/>
      <w:sz w:val="18"/>
      <w:szCs w:val="18"/>
    </w:rPr>
  </w:style>
  <w:style w:type="paragraph" w:styleId="28">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29">
    <w:name w:val="样式 三号"/>
    <w:qFormat/>
    <w:uiPriority w:val="0"/>
    <w:pPr>
      <w:widowControl w:val="0"/>
      <w:jc w:val="both"/>
    </w:pPr>
    <w:rPr>
      <w:rFonts w:ascii="Calibri" w:hAnsi="Calibri" w:eastAsia="方正仿宋_GBK" w:cs="Times New Roman"/>
      <w:kern w:val="2"/>
      <w:sz w:val="32"/>
      <w:szCs w:val="32"/>
      <w:lang w:val="en-US" w:eastAsia="zh-CN" w:bidi="ar-SA"/>
    </w:rPr>
  </w:style>
  <w:style w:type="paragraph" w:customStyle="1" w:styleId="30">
    <w:name w:val="样式 1 三号"/>
    <w:next w:val="7"/>
    <w:uiPriority w:val="0"/>
    <w:pPr>
      <w:widowControl w:val="0"/>
      <w:jc w:val="both"/>
    </w:pPr>
    <w:rPr>
      <w:rFonts w:ascii="Calibri" w:hAnsi="Calibri" w:eastAsia="方正仿宋_GBK" w:cs="Times New Roman"/>
      <w:kern w:val="2"/>
      <w:sz w:val="32"/>
      <w:szCs w:val="32"/>
      <w:lang w:val="en-US" w:eastAsia="zh-CN" w:bidi="ar-SA"/>
    </w:rPr>
  </w:style>
  <w:style w:type="character" w:customStyle="1" w:styleId="31">
    <w:name w:val="日期 Char"/>
    <w:basedOn w:val="11"/>
    <w:link w:val="4"/>
    <w:semiHidden/>
    <w:uiPriority w:val="99"/>
    <w:rPr>
      <w:rFonts w:ascii="Times New Roman" w:hAnsi="Times New Roman" w:eastAsia="方正仿宋_GBK"/>
      <w:kern w:val="2"/>
      <w:sz w:val="32"/>
      <w:szCs w:val="32"/>
    </w:rPr>
  </w:style>
  <w:style w:type="character" w:customStyle="1" w:styleId="32">
    <w:name w:val="纯文本 Char"/>
    <w:basedOn w:val="11"/>
    <w:link w:val="3"/>
    <w:semiHidden/>
    <w:qFormat/>
    <w:uiPriority w:val="0"/>
    <w:rPr>
      <w:rFonts w:ascii="宋体"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A6C64-8320-4611-B12E-DF2CC01F4BBC}">
  <ds:schemaRefs/>
</ds:datastoreItem>
</file>

<file path=docProps/app.xml><?xml version="1.0" encoding="utf-8"?>
<Properties xmlns="http://schemas.openxmlformats.org/officeDocument/2006/extended-properties" xmlns:vt="http://schemas.openxmlformats.org/officeDocument/2006/docPropsVTypes">
  <Template>Normal.dotm</Template>
  <Company>GBHG</Company>
  <Pages>2</Pages>
  <Words>80</Words>
  <Characters>457</Characters>
  <Lines>3</Lines>
  <Paragraphs>1</Paragraphs>
  <TotalTime>4</TotalTime>
  <ScaleCrop>false</ScaleCrop>
  <LinksUpToDate>false</LinksUpToDate>
  <CharactersWithSpaces>536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2019-09-19T07:53:00Z</dcterms:created>
  <dc:creator>Windows 用户</dc:creator>
  <cp:lastModifiedBy>政工办1027</cp:lastModifiedBy>
  <cp:lastPrinted>2019-07-24T01:44:00Z</cp:lastPrinted>
  <dcterms:modified xsi:type="dcterms:W3CDTF">2019-09-20T01:12:35Z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