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6A" w:rsidRDefault="00863A6A" w:rsidP="00863A6A">
      <w:pPr>
        <w:spacing w:line="360" w:lineRule="auto"/>
        <w:rPr>
          <w:rFonts w:eastAsia="汉仪粗黑简"/>
          <w:b/>
          <w:bCs/>
          <w:color w:val="FF0000"/>
          <w:sz w:val="72"/>
        </w:rPr>
      </w:pPr>
      <w:r w:rsidRPr="00083193">
        <w:rPr>
          <w:rFonts w:ascii="等线" w:hAnsi="等线" w:hint="eastAsia"/>
          <w:color w:val="FF0000"/>
          <w:sz w:val="72"/>
        </w:rPr>
        <w:t>海关法律系</w:t>
      </w:r>
      <w:r>
        <w:rPr>
          <w:rFonts w:ascii="宋体" w:hAnsi="宋体" w:cs="宋体" w:hint="eastAsia"/>
          <w:color w:val="FF0000"/>
          <w:sz w:val="72"/>
        </w:rPr>
        <w:t>党建工作简报</w:t>
      </w:r>
    </w:p>
    <w:p w:rsidR="00863A6A" w:rsidRDefault="00863A6A" w:rsidP="00863A6A">
      <w:pPr>
        <w:tabs>
          <w:tab w:val="left" w:pos="4140"/>
        </w:tabs>
        <w:spacing w:line="360" w:lineRule="auto"/>
        <w:jc w:val="center"/>
        <w:outlineLvl w:val="0"/>
        <w:rPr>
          <w:rFonts w:eastAsia="黑体"/>
          <w:color w:val="FF0000"/>
          <w:sz w:val="32"/>
        </w:rPr>
      </w:pPr>
      <w:r>
        <w:rPr>
          <w:rFonts w:eastAsia="黑体"/>
          <w:color w:val="FF0000"/>
          <w:sz w:val="32"/>
        </w:rPr>
        <w:t>2019 / 2020</w:t>
      </w:r>
      <w:r>
        <w:rPr>
          <w:rFonts w:eastAsia="黑体" w:hint="eastAsia"/>
          <w:color w:val="FF0000"/>
          <w:sz w:val="32"/>
        </w:rPr>
        <w:t>第</w:t>
      </w:r>
      <w:r>
        <w:rPr>
          <w:rFonts w:eastAsia="黑体"/>
          <w:color w:val="FF0000"/>
          <w:sz w:val="32"/>
        </w:rPr>
        <w:t>二学</w:t>
      </w:r>
      <w:r>
        <w:rPr>
          <w:rFonts w:eastAsia="黑体" w:hint="eastAsia"/>
          <w:color w:val="FF0000"/>
          <w:sz w:val="32"/>
        </w:rPr>
        <w:t>期</w:t>
      </w:r>
      <w:r>
        <w:rPr>
          <w:rFonts w:eastAsia="黑体"/>
          <w:color w:val="FF0000"/>
          <w:sz w:val="32"/>
        </w:rPr>
        <w:t xml:space="preserve"> </w:t>
      </w:r>
      <w:r>
        <w:rPr>
          <w:rFonts w:eastAsia="黑体" w:hint="eastAsia"/>
          <w:color w:val="FF0000"/>
          <w:sz w:val="32"/>
        </w:rPr>
        <w:t>第</w:t>
      </w:r>
      <w:r>
        <w:rPr>
          <w:rFonts w:eastAsia="黑体"/>
          <w:color w:val="FF0000"/>
          <w:sz w:val="32"/>
        </w:rPr>
        <w:t>4</w:t>
      </w:r>
      <w:r>
        <w:rPr>
          <w:rFonts w:eastAsia="黑体" w:hint="eastAsia"/>
          <w:color w:val="FF0000"/>
          <w:sz w:val="32"/>
        </w:rPr>
        <w:t>期</w:t>
      </w:r>
    </w:p>
    <w:p w:rsidR="00863A6A" w:rsidRPr="00863A6A" w:rsidRDefault="00863A6A" w:rsidP="00863A6A">
      <w:pPr>
        <w:tabs>
          <w:tab w:val="left" w:pos="720"/>
        </w:tabs>
        <w:spacing w:line="360" w:lineRule="auto"/>
        <w:ind w:firstLineChars="100" w:firstLine="210"/>
        <w:rPr>
          <w:rFonts w:eastAsia="黑体" w:hint="eastAsia"/>
          <w:color w:val="FF0000"/>
          <w:sz w:val="32"/>
        </w:rPr>
      </w:pPr>
      <w:r>
        <w:rPr>
          <w:noProof/>
        </w:rPr>
        <mc:AlternateContent>
          <mc:Choice Requires="wps">
            <w:drawing>
              <wp:anchor distT="4294967295" distB="4294967295" distL="113665" distR="113665" simplePos="0" relativeHeight="251661312" behindDoc="1" locked="0" layoutInCell="1" allowOverlap="1">
                <wp:simplePos x="0" y="0"/>
                <wp:positionH relativeFrom="margin">
                  <wp:posOffset>-2540</wp:posOffset>
                </wp:positionH>
                <wp:positionV relativeFrom="paragraph">
                  <wp:posOffset>492759</wp:posOffset>
                </wp:positionV>
                <wp:extent cx="5257800" cy="0"/>
                <wp:effectExtent l="0" t="0" r="0" b="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19050" cap="flat" cmpd="sng" algn="ctr">
                          <a:solidFill>
                            <a:srgbClr val="FF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B2B9CF" id="直接连接符 2" o:spid="_x0000_s1026" style="position:absolute;left:0;text-align:left;z-index:-251655168;visibility:visible;mso-wrap-style:square;mso-width-percent:0;mso-height-percent:0;mso-wrap-distance-left:8.95pt;mso-wrap-distance-top:-3e-5mm;mso-wrap-distance-right:8.95pt;mso-wrap-distance-bottom:-3e-5mm;mso-position-horizontal:absolute;mso-position-horizontal-relative:margin;mso-position-vertical:absolute;mso-position-vertical-relative:text;mso-width-percent:0;mso-height-percent:0;mso-width-relative:page;mso-height-relative:page" from="-.2pt,38.8pt" to="413.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" strokecolor="red" strokeweight="1.5pt">
                <v:stroke joinstyle="miter"/>
                <o:lock v:ext="edit" shapetype="f"/>
                <w10:wrap type="topAndBottom" anchorx="margin"/>
              </v:line>
            </w:pict>
          </mc:Fallback>
        </mc:AlternateContent>
      </w:r>
      <w:r>
        <w:rPr>
          <w:rFonts w:eastAsia="黑体" w:hint="eastAsia"/>
          <w:color w:val="FF0000"/>
          <w:sz w:val="32"/>
        </w:rPr>
        <w:t>海关法律系党支部</w:t>
      </w:r>
      <w:r>
        <w:rPr>
          <w:rFonts w:eastAsia="黑体"/>
          <w:color w:val="FF0000"/>
          <w:sz w:val="32"/>
        </w:rPr>
        <w:t xml:space="preserve">                 2020</w:t>
      </w:r>
      <w:r>
        <w:rPr>
          <w:rFonts w:eastAsia="黑体" w:hint="eastAsia"/>
          <w:color w:val="FF0000"/>
          <w:sz w:val="32"/>
        </w:rPr>
        <w:t>年</w:t>
      </w:r>
      <w:r>
        <w:rPr>
          <w:rFonts w:eastAsia="黑体"/>
          <w:color w:val="FF0000"/>
          <w:sz w:val="32"/>
        </w:rPr>
        <w:t>4</w:t>
      </w:r>
      <w:r>
        <w:rPr>
          <w:rFonts w:eastAsia="黑体" w:hint="eastAsia"/>
          <w:color w:val="FF0000"/>
          <w:sz w:val="32"/>
        </w:rPr>
        <w:t>月</w:t>
      </w:r>
      <w:r>
        <w:rPr>
          <w:rFonts w:eastAsia="黑体"/>
          <w:color w:val="FF0000"/>
          <w:sz w:val="32"/>
        </w:rPr>
        <w:t>1</w:t>
      </w:r>
      <w:r>
        <w:rPr>
          <w:rFonts w:eastAsia="黑体"/>
          <w:color w:val="FF0000"/>
          <w:sz w:val="32"/>
        </w:rPr>
        <w:t>5</w:t>
      </w:r>
      <w:r>
        <w:rPr>
          <w:rFonts w:eastAsia="黑体" w:hint="eastAsia"/>
          <w:color w:val="FF0000"/>
          <w:sz w:val="32"/>
        </w:rPr>
        <w:t>日</w:t>
      </w:r>
    </w:p>
    <w:p w:rsidR="00863A6A" w:rsidRPr="00863A6A" w:rsidRDefault="00863A6A" w:rsidP="00E9517D">
      <w:pPr>
        <w:spacing w:line="360" w:lineRule="auto"/>
        <w:jc w:val="center"/>
        <w:rPr>
          <w:rFonts w:ascii="方正小标宋_GBK" w:eastAsia="方正小标宋_GBK"/>
          <w:sz w:val="10"/>
          <w:szCs w:val="10"/>
        </w:rPr>
      </w:pPr>
    </w:p>
    <w:p w:rsidR="009D712D" w:rsidRDefault="009D712D" w:rsidP="00E9517D">
      <w:pPr>
        <w:spacing w:line="360" w:lineRule="auto"/>
        <w:jc w:val="center"/>
        <w:rPr>
          <w:rFonts w:ascii="方正小标宋_GBK" w:eastAsia="方正小标宋_GBK"/>
          <w:sz w:val="36"/>
          <w:szCs w:val="36"/>
        </w:rPr>
      </w:pPr>
      <w:r>
        <w:rPr>
          <w:rFonts w:ascii="方正小标宋_GBK" w:eastAsia="方正小标宋_GBK" w:hint="eastAsia"/>
          <w:sz w:val="36"/>
          <w:szCs w:val="36"/>
        </w:rPr>
        <w:t>强化党建</w:t>
      </w:r>
      <w:r w:rsidR="000A58EC">
        <w:rPr>
          <w:rFonts w:ascii="方正小标宋_GBK" w:eastAsia="方正小标宋_GBK" w:hint="eastAsia"/>
          <w:sz w:val="36"/>
          <w:szCs w:val="36"/>
        </w:rPr>
        <w:t>工作</w:t>
      </w:r>
      <w:r>
        <w:rPr>
          <w:rFonts w:ascii="方正小标宋_GBK" w:eastAsia="方正小标宋_GBK" w:hint="eastAsia"/>
          <w:sz w:val="36"/>
          <w:szCs w:val="36"/>
        </w:rPr>
        <w:t xml:space="preserve">引领 </w:t>
      </w:r>
      <w:r w:rsidR="00781F60">
        <w:rPr>
          <w:rFonts w:ascii="方正小标宋_GBK" w:eastAsia="方正小标宋_GBK"/>
          <w:sz w:val="36"/>
          <w:szCs w:val="36"/>
        </w:rPr>
        <w:t xml:space="preserve"> </w:t>
      </w:r>
      <w:r w:rsidR="004073EC">
        <w:rPr>
          <w:rFonts w:ascii="方正小标宋_GBK" w:eastAsia="方正小标宋_GBK" w:hint="eastAsia"/>
          <w:sz w:val="36"/>
          <w:szCs w:val="36"/>
        </w:rPr>
        <w:t>聚焦</w:t>
      </w:r>
      <w:r>
        <w:rPr>
          <w:rFonts w:ascii="方正小标宋_GBK" w:eastAsia="方正小标宋_GBK" w:hint="eastAsia"/>
          <w:sz w:val="36"/>
          <w:szCs w:val="36"/>
        </w:rPr>
        <w:t>安全</w:t>
      </w:r>
      <w:r w:rsidR="000A58EC">
        <w:rPr>
          <w:rFonts w:ascii="方正小标宋_GBK" w:eastAsia="方正小标宋_GBK" w:hint="eastAsia"/>
          <w:sz w:val="36"/>
          <w:szCs w:val="36"/>
        </w:rPr>
        <w:t>专业</w:t>
      </w:r>
      <w:r>
        <w:rPr>
          <w:rFonts w:ascii="方正小标宋_GBK" w:eastAsia="方正小标宋_GBK" w:hint="eastAsia"/>
          <w:sz w:val="36"/>
          <w:szCs w:val="36"/>
        </w:rPr>
        <w:t>特色</w:t>
      </w:r>
    </w:p>
    <w:p w:rsidR="00884270" w:rsidRDefault="001D52EF" w:rsidP="009D712D">
      <w:pPr>
        <w:spacing w:line="360" w:lineRule="auto"/>
        <w:jc w:val="right"/>
        <w:rPr>
          <w:rFonts w:ascii="方正小标宋_GBK" w:eastAsia="方正小标宋_GBK"/>
          <w:sz w:val="28"/>
          <w:szCs w:val="36"/>
        </w:rPr>
      </w:pPr>
      <w:r w:rsidRPr="009D712D">
        <w:rPr>
          <w:rFonts w:ascii="方正小标宋_GBK" w:eastAsia="方正小标宋_GBK" w:hint="eastAsia"/>
          <w:sz w:val="28"/>
          <w:szCs w:val="36"/>
        </w:rPr>
        <w:t>——</w:t>
      </w:r>
      <w:r w:rsidR="00E9517D" w:rsidRPr="009D712D">
        <w:rPr>
          <w:rFonts w:ascii="方正小标宋_GBK" w:eastAsia="方正小标宋_GBK"/>
          <w:sz w:val="28"/>
          <w:szCs w:val="36"/>
        </w:rPr>
        <w:t>海关法律系党支部</w:t>
      </w:r>
      <w:r w:rsidR="00E9517D" w:rsidRPr="009D712D">
        <w:rPr>
          <w:rFonts w:ascii="方正小标宋_GBK" w:eastAsia="方正小标宋_GBK" w:hint="eastAsia"/>
          <w:sz w:val="28"/>
          <w:szCs w:val="36"/>
        </w:rPr>
        <w:t>开展</w:t>
      </w:r>
      <w:r w:rsidR="00E9517D" w:rsidRPr="009D712D">
        <w:rPr>
          <w:rFonts w:ascii="方正小标宋_GBK" w:eastAsia="方正小标宋_GBK"/>
          <w:sz w:val="28"/>
          <w:szCs w:val="36"/>
        </w:rPr>
        <w:t>国家安全教育</w:t>
      </w:r>
      <w:r w:rsidR="00F7033A" w:rsidRPr="009D712D">
        <w:rPr>
          <w:rFonts w:ascii="方正小标宋_GBK" w:eastAsia="方正小标宋_GBK"/>
          <w:sz w:val="28"/>
          <w:szCs w:val="36"/>
        </w:rPr>
        <w:t>专题</w:t>
      </w:r>
      <w:r w:rsidR="009D712D">
        <w:rPr>
          <w:rFonts w:ascii="方正小标宋_GBK" w:eastAsia="方正小标宋_GBK" w:hint="eastAsia"/>
          <w:sz w:val="28"/>
          <w:szCs w:val="36"/>
        </w:rPr>
        <w:t>学习研讨</w:t>
      </w:r>
      <w:r w:rsidR="00E9517D" w:rsidRPr="009D712D">
        <w:rPr>
          <w:rFonts w:ascii="方正小标宋_GBK" w:eastAsia="方正小标宋_GBK"/>
          <w:sz w:val="28"/>
          <w:szCs w:val="36"/>
        </w:rPr>
        <w:t>活动</w:t>
      </w:r>
    </w:p>
    <w:p w:rsidR="00863A6A" w:rsidRPr="00863A6A" w:rsidRDefault="00863A6A" w:rsidP="00863A6A">
      <w:pPr>
        <w:jc w:val="right"/>
        <w:rPr>
          <w:rFonts w:ascii="方正小标宋_GBK" w:eastAsia="方正小标宋_GBK" w:hint="eastAsia"/>
          <w:sz w:val="10"/>
          <w:szCs w:val="10"/>
        </w:rPr>
      </w:pPr>
    </w:p>
    <w:p w:rsidR="000A58EC" w:rsidRDefault="000F7EF3" w:rsidP="004073EC">
      <w:pPr>
        <w:spacing w:line="360" w:lineRule="auto"/>
        <w:ind w:firstLineChars="200" w:firstLine="560"/>
        <w:rPr>
          <w:rFonts w:asciiTheme="minorEastAsia" w:hAnsiTheme="minorEastAsia" w:cs="Times New Roman"/>
          <w:sz w:val="28"/>
          <w:szCs w:val="28"/>
        </w:rPr>
      </w:pPr>
      <w:r w:rsidRPr="00A00125">
        <w:rPr>
          <w:rFonts w:asciiTheme="minorEastAsia" w:hAnsiTheme="minorEastAsia" w:cs="Times New Roman" w:hint="eastAsia"/>
          <w:sz w:val="28"/>
          <w:szCs w:val="28"/>
        </w:rPr>
        <w:t>为落实党办《关于组织开展2</w:t>
      </w:r>
      <w:r w:rsidRPr="00A00125">
        <w:rPr>
          <w:rFonts w:asciiTheme="minorEastAsia" w:hAnsiTheme="minorEastAsia" w:cs="Times New Roman"/>
          <w:sz w:val="28"/>
          <w:szCs w:val="28"/>
        </w:rPr>
        <w:t>020年</w:t>
      </w:r>
      <w:r w:rsidRPr="00A00125">
        <w:rPr>
          <w:rFonts w:asciiTheme="minorEastAsia" w:hAnsiTheme="minorEastAsia" w:cs="Times New Roman" w:hint="eastAsia"/>
          <w:sz w:val="28"/>
          <w:szCs w:val="28"/>
        </w:rPr>
        <w:t>4</w:t>
      </w:r>
      <w:r w:rsidRPr="00A00125">
        <w:rPr>
          <w:rFonts w:asciiTheme="minorEastAsia" w:hAnsiTheme="minorEastAsia" w:cs="Times New Roman"/>
          <w:sz w:val="28"/>
          <w:szCs w:val="28"/>
        </w:rPr>
        <w:t>.15全民国家安全教育日主题宣传教育活动的通知</w:t>
      </w:r>
      <w:r w:rsidRPr="00A00125">
        <w:rPr>
          <w:rFonts w:asciiTheme="minorEastAsia" w:hAnsiTheme="minorEastAsia" w:cs="Times New Roman" w:hint="eastAsia"/>
          <w:sz w:val="28"/>
          <w:szCs w:val="28"/>
        </w:rPr>
        <w:t>》要求，</w:t>
      </w:r>
      <w:r w:rsidR="004E2CDC" w:rsidRPr="00A00125">
        <w:rPr>
          <w:rFonts w:asciiTheme="minorEastAsia" w:hAnsiTheme="minorEastAsia" w:cs="Times New Roman" w:hint="eastAsia"/>
          <w:sz w:val="28"/>
          <w:szCs w:val="28"/>
        </w:rPr>
        <w:t>切实引导党员学习国家安全知识、增强国家安全意识、履行国家安全责任，海关法律系党支部于</w:t>
      </w:r>
      <w:r w:rsidR="004E2CDC" w:rsidRPr="00A00125">
        <w:rPr>
          <w:rFonts w:asciiTheme="minorEastAsia" w:hAnsiTheme="minorEastAsia" w:cs="Times New Roman"/>
          <w:sz w:val="28"/>
          <w:szCs w:val="28"/>
        </w:rPr>
        <w:t>4月</w:t>
      </w:r>
      <w:r w:rsidR="004E2CDC" w:rsidRPr="00A00125">
        <w:rPr>
          <w:rFonts w:asciiTheme="minorEastAsia" w:hAnsiTheme="minorEastAsia" w:cs="Times New Roman" w:hint="eastAsia"/>
          <w:sz w:val="28"/>
          <w:szCs w:val="28"/>
        </w:rPr>
        <w:t>1</w:t>
      </w:r>
      <w:r w:rsidR="004E2CDC" w:rsidRPr="00A00125">
        <w:rPr>
          <w:rFonts w:asciiTheme="minorEastAsia" w:hAnsiTheme="minorEastAsia" w:cs="Times New Roman"/>
          <w:sz w:val="28"/>
          <w:szCs w:val="28"/>
        </w:rPr>
        <w:t>4</w:t>
      </w:r>
      <w:r w:rsidR="004353ED" w:rsidRPr="00A00125">
        <w:rPr>
          <w:rFonts w:asciiTheme="minorEastAsia" w:hAnsiTheme="minorEastAsia" w:cs="Times New Roman"/>
          <w:sz w:val="28"/>
          <w:szCs w:val="28"/>
        </w:rPr>
        <w:t>日开展国家安全专题线上教育活动</w:t>
      </w:r>
      <w:r w:rsidR="004353ED" w:rsidRPr="00A00125">
        <w:rPr>
          <w:rFonts w:asciiTheme="minorEastAsia" w:hAnsiTheme="minorEastAsia" w:cs="Times New Roman" w:hint="eastAsia"/>
          <w:sz w:val="28"/>
          <w:szCs w:val="28"/>
        </w:rPr>
        <w:t>，支部全体党员参加，支部书记朱秋</w:t>
      </w:r>
      <w:proofErr w:type="gramStart"/>
      <w:r w:rsidR="004353ED" w:rsidRPr="00A00125">
        <w:rPr>
          <w:rFonts w:asciiTheme="minorEastAsia" w:hAnsiTheme="minorEastAsia" w:cs="Times New Roman" w:hint="eastAsia"/>
          <w:sz w:val="28"/>
          <w:szCs w:val="28"/>
        </w:rPr>
        <w:t>沅</w:t>
      </w:r>
      <w:proofErr w:type="gramEnd"/>
      <w:r w:rsidR="004353ED" w:rsidRPr="00A00125">
        <w:rPr>
          <w:rFonts w:asciiTheme="minorEastAsia" w:hAnsiTheme="minorEastAsia" w:cs="Times New Roman" w:hint="eastAsia"/>
          <w:sz w:val="28"/>
          <w:szCs w:val="28"/>
        </w:rPr>
        <w:t>同志主持会议。</w:t>
      </w:r>
    </w:p>
    <w:p w:rsidR="00E9517D" w:rsidRPr="00A00125" w:rsidRDefault="000A58EC" w:rsidP="004073EC">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对于此次专题学习研讨活动，海关法律系党支部努力</w:t>
      </w:r>
      <w:r w:rsidRPr="004073EC">
        <w:rPr>
          <w:rFonts w:asciiTheme="minorEastAsia" w:hAnsiTheme="minorEastAsia" w:cs="Times New Roman" w:hint="eastAsia"/>
          <w:sz w:val="28"/>
          <w:szCs w:val="28"/>
        </w:rPr>
        <w:t>将党建工作与</w:t>
      </w:r>
      <w:r>
        <w:rPr>
          <w:rFonts w:asciiTheme="minorEastAsia" w:hAnsiTheme="minorEastAsia" w:cs="Times New Roman" w:hint="eastAsia"/>
          <w:sz w:val="28"/>
          <w:szCs w:val="28"/>
        </w:rPr>
        <w:t>国门安全法律制度的</w:t>
      </w:r>
      <w:r w:rsidRPr="001D52EF">
        <w:rPr>
          <w:rFonts w:asciiTheme="minorEastAsia" w:hAnsiTheme="minorEastAsia" w:cs="Times New Roman" w:hint="eastAsia"/>
          <w:sz w:val="28"/>
          <w:szCs w:val="28"/>
        </w:rPr>
        <w:t>专业</w:t>
      </w:r>
      <w:r>
        <w:rPr>
          <w:rFonts w:asciiTheme="minorEastAsia" w:hAnsiTheme="minorEastAsia" w:cs="Times New Roman" w:hint="eastAsia"/>
          <w:sz w:val="28"/>
          <w:szCs w:val="28"/>
        </w:rPr>
        <w:t>特色</w:t>
      </w:r>
      <w:r w:rsidRPr="001D52EF">
        <w:rPr>
          <w:rFonts w:asciiTheme="minorEastAsia" w:hAnsiTheme="minorEastAsia" w:cs="Times New Roman" w:hint="eastAsia"/>
          <w:sz w:val="28"/>
          <w:szCs w:val="28"/>
        </w:rPr>
        <w:t>有机融合</w:t>
      </w:r>
      <w:r>
        <w:rPr>
          <w:rFonts w:asciiTheme="minorEastAsia" w:hAnsiTheme="minorEastAsia" w:cs="Times New Roman" w:hint="eastAsia"/>
          <w:sz w:val="28"/>
          <w:szCs w:val="28"/>
        </w:rPr>
        <w:t>，提前布置与安排了支部同志们对总体国家安全观、《国家安全法》、国门安全法律制度体系进行深入和充分的学习，要求同志们在党建学习和今后的教学科研中提高政治站位，</w:t>
      </w:r>
      <w:r w:rsidR="00603483" w:rsidRPr="004073EC">
        <w:rPr>
          <w:rFonts w:asciiTheme="minorEastAsia" w:hAnsiTheme="minorEastAsia" w:cs="Times New Roman" w:hint="eastAsia"/>
          <w:sz w:val="28"/>
          <w:szCs w:val="28"/>
        </w:rPr>
        <w:t>心系海关、</w:t>
      </w:r>
      <w:r w:rsidRPr="004073EC">
        <w:rPr>
          <w:rFonts w:asciiTheme="minorEastAsia" w:hAnsiTheme="minorEastAsia" w:cs="Times New Roman" w:hint="eastAsia"/>
          <w:sz w:val="28"/>
          <w:szCs w:val="28"/>
        </w:rPr>
        <w:t>立足专业、着眼大局。</w:t>
      </w:r>
    </w:p>
    <w:p w:rsidR="005F0983" w:rsidRPr="005F0983" w:rsidRDefault="000A58EC" w:rsidP="005F0983">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在专题学习研讨活动中，</w:t>
      </w:r>
      <w:r w:rsidR="000C556B" w:rsidRPr="00A00125">
        <w:rPr>
          <w:rFonts w:asciiTheme="minorEastAsia" w:hAnsiTheme="minorEastAsia" w:cs="Times New Roman" w:hint="eastAsia"/>
          <w:sz w:val="28"/>
          <w:szCs w:val="28"/>
        </w:rPr>
        <w:t>朱秋</w:t>
      </w:r>
      <w:proofErr w:type="gramStart"/>
      <w:r w:rsidR="000C556B" w:rsidRPr="00A00125">
        <w:rPr>
          <w:rFonts w:asciiTheme="minorEastAsia" w:hAnsiTheme="minorEastAsia" w:cs="Times New Roman" w:hint="eastAsia"/>
          <w:sz w:val="28"/>
          <w:szCs w:val="28"/>
        </w:rPr>
        <w:t>沅</w:t>
      </w:r>
      <w:proofErr w:type="gramEnd"/>
      <w:r w:rsidR="000C556B" w:rsidRPr="00A00125">
        <w:rPr>
          <w:rFonts w:asciiTheme="minorEastAsia" w:hAnsiTheme="minorEastAsia" w:cs="Times New Roman" w:hint="eastAsia"/>
          <w:sz w:val="28"/>
          <w:szCs w:val="28"/>
        </w:rPr>
        <w:t>同志首先</w:t>
      </w:r>
      <w:r w:rsidR="00D572F6" w:rsidRPr="00A00125">
        <w:rPr>
          <w:rFonts w:asciiTheme="minorEastAsia" w:hAnsiTheme="minorEastAsia" w:cs="Times New Roman" w:hint="eastAsia"/>
          <w:sz w:val="28"/>
          <w:szCs w:val="28"/>
        </w:rPr>
        <w:t>阐释</w:t>
      </w:r>
      <w:r w:rsidR="00B57DA0" w:rsidRPr="00A00125">
        <w:rPr>
          <w:rFonts w:asciiTheme="minorEastAsia" w:hAnsiTheme="minorEastAsia" w:cs="Times New Roman" w:hint="eastAsia"/>
          <w:sz w:val="28"/>
          <w:szCs w:val="28"/>
        </w:rPr>
        <w:t>本次活动的主题、要求、</w:t>
      </w:r>
      <w:r w:rsidR="00CF1B8C" w:rsidRPr="00A00125">
        <w:rPr>
          <w:rFonts w:asciiTheme="minorEastAsia" w:hAnsiTheme="minorEastAsia" w:cs="Times New Roman" w:hint="eastAsia"/>
          <w:sz w:val="28"/>
          <w:szCs w:val="28"/>
        </w:rPr>
        <w:t>议程。</w:t>
      </w:r>
      <w:r w:rsidR="00D572F6" w:rsidRPr="00A00125">
        <w:rPr>
          <w:rFonts w:asciiTheme="minorEastAsia" w:hAnsiTheme="minorEastAsia" w:cs="Times New Roman" w:hint="eastAsia"/>
          <w:sz w:val="28"/>
          <w:szCs w:val="28"/>
        </w:rPr>
        <w:t>她介绍，2</w:t>
      </w:r>
      <w:r w:rsidR="00D572F6" w:rsidRPr="00A00125">
        <w:rPr>
          <w:rFonts w:asciiTheme="minorEastAsia" w:hAnsiTheme="minorEastAsia" w:cs="Times New Roman"/>
          <w:sz w:val="28"/>
          <w:szCs w:val="28"/>
        </w:rPr>
        <w:t>020年</w:t>
      </w:r>
      <w:r w:rsidR="00D572F6" w:rsidRPr="00A00125">
        <w:rPr>
          <w:rFonts w:asciiTheme="minorEastAsia" w:hAnsiTheme="minorEastAsia" w:cs="Times New Roman" w:hint="eastAsia"/>
          <w:sz w:val="28"/>
          <w:szCs w:val="28"/>
        </w:rPr>
        <w:t>4月1</w:t>
      </w:r>
      <w:r w:rsidR="00D572F6" w:rsidRPr="00A00125">
        <w:rPr>
          <w:rFonts w:asciiTheme="minorEastAsia" w:hAnsiTheme="minorEastAsia" w:cs="Times New Roman"/>
          <w:sz w:val="28"/>
          <w:szCs w:val="28"/>
        </w:rPr>
        <w:t>5日是第五个全民国家安全教育日</w:t>
      </w:r>
      <w:r w:rsidR="00D572F6" w:rsidRPr="00A00125">
        <w:rPr>
          <w:rFonts w:asciiTheme="minorEastAsia" w:hAnsiTheme="minorEastAsia" w:cs="Times New Roman" w:hint="eastAsia"/>
          <w:sz w:val="28"/>
          <w:szCs w:val="28"/>
        </w:rPr>
        <w:t>，</w:t>
      </w:r>
      <w:r w:rsidR="00D572F6" w:rsidRPr="00A00125">
        <w:rPr>
          <w:rFonts w:asciiTheme="minorEastAsia" w:hAnsiTheme="minorEastAsia" w:cs="Times New Roman"/>
          <w:sz w:val="28"/>
          <w:szCs w:val="28"/>
        </w:rPr>
        <w:t>今年的主题是</w:t>
      </w:r>
      <w:r w:rsidR="00D572F6" w:rsidRPr="00A00125">
        <w:rPr>
          <w:rFonts w:asciiTheme="minorEastAsia" w:hAnsiTheme="minorEastAsia" w:cs="Times New Roman" w:hint="eastAsia"/>
          <w:sz w:val="28"/>
          <w:szCs w:val="28"/>
        </w:rPr>
        <w:t>“坚持总体国家安全观，统筹传统安全和非传统安全，为决胜全面建成小康社会提供坚强保障”。</w:t>
      </w:r>
      <w:r w:rsidR="001D51ED" w:rsidRPr="00A00125">
        <w:rPr>
          <w:rFonts w:asciiTheme="minorEastAsia" w:hAnsiTheme="minorEastAsia" w:cs="Times New Roman" w:hint="eastAsia"/>
          <w:sz w:val="28"/>
          <w:szCs w:val="28"/>
        </w:rPr>
        <w:t>她强调此次专题教育活动的要求是必须坚持</w:t>
      </w:r>
      <w:proofErr w:type="gramStart"/>
      <w:r w:rsidR="001D51ED" w:rsidRPr="00A00125">
        <w:rPr>
          <w:rFonts w:asciiTheme="minorEastAsia" w:hAnsiTheme="minorEastAsia" w:cs="Times New Roman" w:hint="eastAsia"/>
          <w:sz w:val="28"/>
          <w:szCs w:val="28"/>
        </w:rPr>
        <w:t>以总体</w:t>
      </w:r>
      <w:proofErr w:type="gramEnd"/>
      <w:r w:rsidR="001D51ED" w:rsidRPr="00A00125">
        <w:rPr>
          <w:rFonts w:asciiTheme="minorEastAsia" w:hAnsiTheme="minorEastAsia" w:cs="Times New Roman" w:hint="eastAsia"/>
          <w:sz w:val="28"/>
          <w:szCs w:val="28"/>
        </w:rPr>
        <w:t>国家安全观为指导，紧紧围绕全面建成</w:t>
      </w:r>
      <w:r w:rsidR="001D51ED" w:rsidRPr="00A00125">
        <w:rPr>
          <w:rFonts w:asciiTheme="minorEastAsia" w:hAnsiTheme="minorEastAsia" w:cs="Times New Roman" w:hint="eastAsia"/>
          <w:sz w:val="28"/>
          <w:szCs w:val="28"/>
        </w:rPr>
        <w:lastRenderedPageBreak/>
        <w:t>小康社会的年度重点任务，紧密结合新冠肺炎疫情防控形势任务，注重统筹发展传统安全和非传统安全，</w:t>
      </w:r>
      <w:r w:rsidR="003313B6" w:rsidRPr="003313B6">
        <w:rPr>
          <w:rFonts w:asciiTheme="minorEastAsia" w:hAnsiTheme="minorEastAsia" w:cs="Times New Roman" w:hint="eastAsia"/>
          <w:sz w:val="28"/>
          <w:szCs w:val="28"/>
        </w:rPr>
        <w:t>增强对贯彻落实总体国家安全</w:t>
      </w:r>
      <w:proofErr w:type="gramStart"/>
      <w:r w:rsidR="003313B6" w:rsidRPr="003313B6">
        <w:rPr>
          <w:rFonts w:asciiTheme="minorEastAsia" w:hAnsiTheme="minorEastAsia" w:cs="Times New Roman" w:hint="eastAsia"/>
          <w:sz w:val="28"/>
          <w:szCs w:val="28"/>
        </w:rPr>
        <w:t>观重要</w:t>
      </w:r>
      <w:proofErr w:type="gramEnd"/>
      <w:r w:rsidR="003313B6" w:rsidRPr="003313B6">
        <w:rPr>
          <w:rFonts w:asciiTheme="minorEastAsia" w:hAnsiTheme="minorEastAsia" w:cs="Times New Roman" w:hint="eastAsia"/>
          <w:sz w:val="28"/>
          <w:szCs w:val="28"/>
        </w:rPr>
        <w:t>意义的认识，</w:t>
      </w:r>
      <w:r w:rsidR="001D51ED" w:rsidRPr="00A00125">
        <w:rPr>
          <w:rFonts w:asciiTheme="minorEastAsia" w:hAnsiTheme="minorEastAsia" w:cs="Times New Roman" w:hint="eastAsia"/>
          <w:sz w:val="28"/>
          <w:szCs w:val="28"/>
        </w:rPr>
        <w:t>着力推动总体国家安全观和国家安全工作的重要决策部署深入人心。</w:t>
      </w:r>
      <w:r w:rsidR="000C556B" w:rsidRPr="00A00125">
        <w:rPr>
          <w:rFonts w:asciiTheme="minorEastAsia" w:hAnsiTheme="minorEastAsia" w:cs="Times New Roman" w:hint="eastAsia"/>
          <w:sz w:val="28"/>
          <w:szCs w:val="28"/>
        </w:rPr>
        <w:t>她引述了习近平总书记关于坚持总体国家安全观的相关论述，认为坚持总体国家安全</w:t>
      </w:r>
      <w:proofErr w:type="gramStart"/>
      <w:r w:rsidR="000C556B" w:rsidRPr="00A00125">
        <w:rPr>
          <w:rFonts w:asciiTheme="minorEastAsia" w:hAnsiTheme="minorEastAsia" w:cs="Times New Roman" w:hint="eastAsia"/>
          <w:sz w:val="28"/>
          <w:szCs w:val="28"/>
        </w:rPr>
        <w:t>观是习近</w:t>
      </w:r>
      <w:proofErr w:type="gramEnd"/>
      <w:r w:rsidR="000C556B" w:rsidRPr="00A00125">
        <w:rPr>
          <w:rFonts w:asciiTheme="minorEastAsia" w:hAnsiTheme="minorEastAsia" w:cs="Times New Roman" w:hint="eastAsia"/>
          <w:sz w:val="28"/>
          <w:szCs w:val="28"/>
        </w:rPr>
        <w:t>平新时代中国特色社会主义思想的重要内容。党的十九大报告强调，统筹发展和安全，增强忧</w:t>
      </w:r>
      <w:r w:rsidR="00863A6A" w:rsidRPr="005F0983">
        <w:rPr>
          <w:rFonts w:asciiTheme="minorEastAsia" w:hAnsiTheme="minorEastAsia" w:cs="Times New Roman"/>
          <w:noProof/>
          <w:sz w:val="28"/>
          <w:szCs w:val="28"/>
        </w:rPr>
        <w:drawing>
          <wp:anchor distT="0" distB="0" distL="114300" distR="114300" simplePos="0" relativeHeight="251663360" behindDoc="1" locked="0" layoutInCell="1" allowOverlap="1" wp14:anchorId="4581BE63" wp14:editId="1D71B668">
            <wp:simplePos x="0" y="0"/>
            <wp:positionH relativeFrom="margin">
              <wp:posOffset>2133600</wp:posOffset>
            </wp:positionH>
            <wp:positionV relativeFrom="paragraph">
              <wp:posOffset>2552700</wp:posOffset>
            </wp:positionV>
            <wp:extent cx="3142615" cy="2893695"/>
            <wp:effectExtent l="0" t="0" r="635" b="1905"/>
            <wp:wrapTight wrapText="bothSides">
              <wp:wrapPolygon edited="0">
                <wp:start x="0" y="0"/>
                <wp:lineTo x="0" y="21472"/>
                <wp:lineTo x="21473" y="21472"/>
                <wp:lineTo x="21473" y="0"/>
                <wp:lineTo x="0" y="0"/>
              </wp:wrapPolygon>
            </wp:wrapTight>
            <wp:docPr id="1" name="图片 1" descr="C:\Users\朱秋沅\AppData\Local\Temp\15869065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朱秋沅\AppData\Local\Temp\158690655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615" cy="289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56B" w:rsidRPr="00A00125">
        <w:rPr>
          <w:rFonts w:asciiTheme="minorEastAsia" w:hAnsiTheme="minorEastAsia" w:cs="Times New Roman" w:hint="eastAsia"/>
          <w:sz w:val="28"/>
          <w:szCs w:val="28"/>
        </w:rPr>
        <w:t>患意识，做到居安思危，是我们党治国理政的一个重大原则。</w:t>
      </w:r>
      <w:r w:rsidR="005F0983">
        <w:rPr>
          <w:rFonts w:asciiTheme="minorEastAsia" w:hAnsiTheme="minorEastAsia" w:cs="Times New Roman" w:hint="eastAsia"/>
          <w:sz w:val="28"/>
          <w:szCs w:val="28"/>
        </w:rPr>
        <w:t>同时，</w:t>
      </w:r>
      <w:r w:rsidR="009D712D">
        <w:rPr>
          <w:rFonts w:asciiTheme="minorEastAsia" w:hAnsiTheme="minorEastAsia" w:cs="Times New Roman" w:hint="eastAsia"/>
          <w:sz w:val="28"/>
          <w:szCs w:val="28"/>
        </w:rPr>
        <w:t>朱秋</w:t>
      </w:r>
      <w:proofErr w:type="gramStart"/>
      <w:r w:rsidR="009D712D">
        <w:rPr>
          <w:rFonts w:asciiTheme="minorEastAsia" w:hAnsiTheme="minorEastAsia" w:cs="Times New Roman" w:hint="eastAsia"/>
          <w:sz w:val="28"/>
          <w:szCs w:val="28"/>
        </w:rPr>
        <w:t>沅</w:t>
      </w:r>
      <w:proofErr w:type="gramEnd"/>
      <w:r w:rsidR="009D712D">
        <w:rPr>
          <w:rFonts w:asciiTheme="minorEastAsia" w:hAnsiTheme="minorEastAsia" w:cs="Times New Roman" w:hint="eastAsia"/>
          <w:sz w:val="28"/>
          <w:szCs w:val="28"/>
        </w:rPr>
        <w:t>同时</w:t>
      </w:r>
      <w:r w:rsidR="005F0983" w:rsidRPr="00A00125">
        <w:rPr>
          <w:rFonts w:asciiTheme="minorEastAsia" w:hAnsiTheme="minorEastAsia" w:cs="Times New Roman"/>
          <w:sz w:val="28"/>
          <w:szCs w:val="28"/>
        </w:rPr>
        <w:t>传达了</w:t>
      </w:r>
      <w:r w:rsidR="005F0983" w:rsidRPr="00A00125">
        <w:rPr>
          <w:rFonts w:asciiTheme="minorEastAsia" w:hAnsiTheme="minorEastAsia" w:cs="Times New Roman" w:hint="eastAsia"/>
          <w:sz w:val="28"/>
          <w:szCs w:val="28"/>
        </w:rPr>
        <w:t>2</w:t>
      </w:r>
      <w:r w:rsidR="005F0983" w:rsidRPr="00A00125">
        <w:rPr>
          <w:rFonts w:asciiTheme="minorEastAsia" w:hAnsiTheme="minorEastAsia" w:cs="Times New Roman"/>
          <w:sz w:val="28"/>
          <w:szCs w:val="28"/>
        </w:rPr>
        <w:t>020年</w:t>
      </w:r>
      <w:r w:rsidR="005F0983" w:rsidRPr="00A00125">
        <w:rPr>
          <w:rFonts w:asciiTheme="minorEastAsia" w:hAnsiTheme="minorEastAsia" w:cs="Times New Roman" w:hint="eastAsia"/>
          <w:sz w:val="28"/>
          <w:szCs w:val="28"/>
        </w:rPr>
        <w:t>4月8日中共中央政治局常务委员会召开的会议精神，会议分析国内外新冠肺炎疫情防控和经济运行形势，研究部署常态化疫情防控举措，强调要坚持在常态化疫情防控中推进生产生活秩序全面恢复，并要求全</w:t>
      </w:r>
      <w:proofErr w:type="gramStart"/>
      <w:r w:rsidR="005F0983" w:rsidRPr="00A00125">
        <w:rPr>
          <w:rFonts w:asciiTheme="minorEastAsia" w:hAnsiTheme="minorEastAsia" w:cs="Times New Roman" w:hint="eastAsia"/>
          <w:sz w:val="28"/>
          <w:szCs w:val="28"/>
        </w:rPr>
        <w:t>系党员</w:t>
      </w:r>
      <w:proofErr w:type="gramEnd"/>
      <w:r w:rsidR="005F0983" w:rsidRPr="00A00125">
        <w:rPr>
          <w:rFonts w:asciiTheme="minorEastAsia" w:hAnsiTheme="minorEastAsia" w:cs="Times New Roman" w:hint="eastAsia"/>
          <w:sz w:val="28"/>
          <w:szCs w:val="28"/>
        </w:rPr>
        <w:t>教师要严格遵守学校各项规定，</w:t>
      </w:r>
      <w:r w:rsidR="005F0983">
        <w:rPr>
          <w:rFonts w:asciiTheme="minorEastAsia" w:hAnsiTheme="minorEastAsia" w:cs="Times New Roman" w:hint="eastAsia"/>
          <w:sz w:val="28"/>
          <w:szCs w:val="28"/>
        </w:rPr>
        <w:t>继续</w:t>
      </w:r>
      <w:r w:rsidR="005F0983" w:rsidRPr="00A00125">
        <w:rPr>
          <w:rFonts w:asciiTheme="minorEastAsia" w:hAnsiTheme="minorEastAsia" w:cs="Times New Roman" w:hint="eastAsia"/>
          <w:sz w:val="28"/>
          <w:szCs w:val="28"/>
        </w:rPr>
        <w:t>认真做好线上教学工作</w:t>
      </w:r>
      <w:r w:rsidR="001D52EF">
        <w:rPr>
          <w:rFonts w:asciiTheme="minorEastAsia" w:hAnsiTheme="minorEastAsia" w:cs="Times New Roman" w:hint="eastAsia"/>
          <w:sz w:val="28"/>
          <w:szCs w:val="28"/>
        </w:rPr>
        <w:t>，不断提升在线教学各环节的技能，包括课程在线考核技能</w:t>
      </w:r>
      <w:r w:rsidR="005F0983" w:rsidRPr="00A00125">
        <w:rPr>
          <w:rFonts w:asciiTheme="minorEastAsia" w:hAnsiTheme="minorEastAsia" w:cs="Times New Roman" w:hint="eastAsia"/>
          <w:sz w:val="28"/>
          <w:szCs w:val="28"/>
        </w:rPr>
        <w:t>，并根据学校要求做好各项开学准备工作。</w:t>
      </w:r>
    </w:p>
    <w:p w:rsidR="004D31E2" w:rsidRPr="00A00125" w:rsidRDefault="002B2510" w:rsidP="00863A6A">
      <w:pPr>
        <w:spacing w:line="360" w:lineRule="auto"/>
        <w:ind w:firstLineChars="200" w:firstLine="560"/>
        <w:rPr>
          <w:rFonts w:asciiTheme="minorEastAsia" w:hAnsiTheme="minorEastAsia" w:cs="Times New Roman"/>
          <w:sz w:val="28"/>
          <w:szCs w:val="28"/>
        </w:rPr>
      </w:pPr>
      <w:bookmarkStart w:id="0" w:name="_GoBack"/>
      <w:bookmarkEnd w:id="0"/>
      <w:r w:rsidRPr="00A00125">
        <w:rPr>
          <w:rFonts w:asciiTheme="minorEastAsia" w:hAnsiTheme="minorEastAsia" w:cs="Times New Roman" w:hint="eastAsia"/>
          <w:sz w:val="28"/>
          <w:szCs w:val="28"/>
        </w:rPr>
        <w:t>接着，支部党员们</w:t>
      </w:r>
      <w:r w:rsidR="00CA28AC" w:rsidRPr="00A00125">
        <w:rPr>
          <w:rFonts w:asciiTheme="minorEastAsia" w:hAnsiTheme="minorEastAsia" w:cs="Times New Roman" w:hint="eastAsia"/>
          <w:sz w:val="28"/>
          <w:szCs w:val="28"/>
        </w:rPr>
        <w:t>针对</w:t>
      </w:r>
      <w:r w:rsidRPr="00A00125">
        <w:rPr>
          <w:rFonts w:asciiTheme="minorEastAsia" w:hAnsiTheme="minorEastAsia" w:cs="Times New Roman" w:hint="eastAsia"/>
          <w:sz w:val="28"/>
          <w:szCs w:val="28"/>
        </w:rPr>
        <w:t>近期对于</w:t>
      </w:r>
      <w:r w:rsidR="00781F60" w:rsidRPr="00A00125">
        <w:rPr>
          <w:rFonts w:asciiTheme="minorEastAsia" w:hAnsiTheme="minorEastAsia" w:cs="Times New Roman" w:hint="eastAsia"/>
          <w:sz w:val="28"/>
          <w:szCs w:val="28"/>
        </w:rPr>
        <w:t>习</w:t>
      </w:r>
      <w:proofErr w:type="gramStart"/>
      <w:r w:rsidR="00781F60" w:rsidRPr="00A00125">
        <w:rPr>
          <w:rFonts w:asciiTheme="minorEastAsia" w:hAnsiTheme="minorEastAsia" w:cs="Times New Roman" w:hint="eastAsia"/>
          <w:sz w:val="28"/>
          <w:szCs w:val="28"/>
        </w:rPr>
        <w:t>近平论坚持</w:t>
      </w:r>
      <w:proofErr w:type="gramEnd"/>
      <w:r w:rsidR="00781F60" w:rsidRPr="00A00125">
        <w:rPr>
          <w:rFonts w:asciiTheme="minorEastAsia" w:hAnsiTheme="minorEastAsia" w:cs="Times New Roman" w:hint="eastAsia"/>
          <w:sz w:val="28"/>
          <w:szCs w:val="28"/>
        </w:rPr>
        <w:t>总体国家安全观、</w:t>
      </w:r>
      <w:r w:rsidRPr="00A00125">
        <w:rPr>
          <w:rFonts w:asciiTheme="minorEastAsia" w:hAnsiTheme="minorEastAsia" w:cs="Times New Roman" w:hint="eastAsia"/>
          <w:sz w:val="28"/>
          <w:szCs w:val="28"/>
        </w:rPr>
        <w:t>《中华人民共和国国家安全法》、党委中心组理论学习材料等学习情况</w:t>
      </w:r>
      <w:r w:rsidR="00CA28AC" w:rsidRPr="00A00125">
        <w:rPr>
          <w:rFonts w:asciiTheme="minorEastAsia" w:hAnsiTheme="minorEastAsia" w:cs="Times New Roman" w:hint="eastAsia"/>
          <w:sz w:val="28"/>
          <w:szCs w:val="28"/>
        </w:rPr>
        <w:t>，结合自身教学科研</w:t>
      </w:r>
      <w:r w:rsidRPr="00A00125">
        <w:rPr>
          <w:rFonts w:asciiTheme="minorEastAsia" w:hAnsiTheme="minorEastAsia" w:cs="Times New Roman" w:hint="eastAsia"/>
          <w:sz w:val="28"/>
          <w:szCs w:val="28"/>
        </w:rPr>
        <w:t>交流畅谈心得体会。</w:t>
      </w:r>
      <w:r w:rsidR="009D712D">
        <w:rPr>
          <w:rFonts w:asciiTheme="minorEastAsia" w:hAnsiTheme="minorEastAsia" w:cs="Times New Roman" w:hint="eastAsia"/>
          <w:sz w:val="28"/>
          <w:szCs w:val="28"/>
        </w:rPr>
        <w:t>大家认为，</w:t>
      </w:r>
      <w:r w:rsidR="00DF38DD" w:rsidRPr="00A00125">
        <w:rPr>
          <w:rFonts w:asciiTheme="minorEastAsia" w:hAnsiTheme="minorEastAsia" w:cs="Times New Roman" w:hint="eastAsia"/>
          <w:sz w:val="28"/>
          <w:szCs w:val="28"/>
        </w:rPr>
        <w:t>近期，</w:t>
      </w:r>
      <w:r w:rsidR="00F7033A" w:rsidRPr="00F7033A">
        <w:rPr>
          <w:rFonts w:asciiTheme="minorEastAsia" w:hAnsiTheme="minorEastAsia" w:cs="Times New Roman" w:hint="eastAsia"/>
          <w:sz w:val="28"/>
          <w:szCs w:val="28"/>
        </w:rPr>
        <w:t>在国内疫情防控阶段性成效进一步巩固的形势下，国际疫情持续蔓延，疫情</w:t>
      </w:r>
      <w:r w:rsidR="00F7033A" w:rsidRPr="00F7033A">
        <w:rPr>
          <w:rFonts w:asciiTheme="minorEastAsia" w:hAnsiTheme="minorEastAsia" w:cs="Times New Roman" w:hint="eastAsia"/>
          <w:sz w:val="28"/>
          <w:szCs w:val="28"/>
        </w:rPr>
        <w:lastRenderedPageBreak/>
        <w:t>变化日趋复杂严峻</w:t>
      </w:r>
      <w:r w:rsidR="00F7033A">
        <w:rPr>
          <w:rFonts w:asciiTheme="minorEastAsia" w:hAnsiTheme="minorEastAsia" w:cs="Times New Roman" w:hint="eastAsia"/>
          <w:sz w:val="28"/>
          <w:szCs w:val="28"/>
        </w:rPr>
        <w:t>，</w:t>
      </w:r>
      <w:r w:rsidR="005F0983">
        <w:rPr>
          <w:rFonts w:asciiTheme="minorEastAsia" w:hAnsiTheme="minorEastAsia" w:cs="Times New Roman" w:hint="eastAsia"/>
          <w:sz w:val="28"/>
          <w:szCs w:val="28"/>
        </w:rPr>
        <w:t>公共安全问题凸显，</w:t>
      </w:r>
      <w:r w:rsidR="00D44D98">
        <w:rPr>
          <w:rFonts w:asciiTheme="minorEastAsia" w:hAnsiTheme="minorEastAsia" w:cs="Times New Roman" w:hint="eastAsia"/>
          <w:sz w:val="28"/>
          <w:szCs w:val="28"/>
        </w:rPr>
        <w:t>多个国家和地区</w:t>
      </w:r>
      <w:r w:rsidR="00196FCD">
        <w:rPr>
          <w:rFonts w:asciiTheme="minorEastAsia" w:hAnsiTheme="minorEastAsia" w:cs="Times New Roman" w:hint="eastAsia"/>
          <w:sz w:val="28"/>
          <w:szCs w:val="28"/>
        </w:rPr>
        <w:t>分别采取了</w:t>
      </w:r>
      <w:r w:rsidR="00D44D98" w:rsidRPr="00D44D98">
        <w:rPr>
          <w:rFonts w:asciiTheme="minorEastAsia" w:hAnsiTheme="minorEastAsia" w:cs="Times New Roman" w:hint="eastAsia"/>
          <w:sz w:val="28"/>
          <w:szCs w:val="28"/>
        </w:rPr>
        <w:t>贸易管制措施</w:t>
      </w:r>
      <w:r w:rsidR="00D44D98">
        <w:rPr>
          <w:rFonts w:asciiTheme="minorEastAsia" w:hAnsiTheme="minorEastAsia" w:cs="Times New Roman" w:hint="eastAsia"/>
          <w:sz w:val="28"/>
          <w:szCs w:val="28"/>
        </w:rPr>
        <w:t>，</w:t>
      </w:r>
      <w:r w:rsidR="001D52EF">
        <w:rPr>
          <w:rFonts w:asciiTheme="minorEastAsia" w:hAnsiTheme="minorEastAsia" w:cs="Times New Roman" w:hint="eastAsia"/>
          <w:sz w:val="28"/>
          <w:szCs w:val="28"/>
        </w:rPr>
        <w:t>尤其是针对动植物产品，</w:t>
      </w:r>
      <w:r w:rsidR="00D44D98">
        <w:rPr>
          <w:rFonts w:asciiTheme="minorEastAsia" w:hAnsiTheme="minorEastAsia" w:cs="Times New Roman" w:hint="eastAsia"/>
          <w:sz w:val="28"/>
          <w:szCs w:val="28"/>
        </w:rPr>
        <w:t>全球供应</w:t>
      </w:r>
      <w:proofErr w:type="gramStart"/>
      <w:r w:rsidR="00D44D98">
        <w:rPr>
          <w:rFonts w:asciiTheme="minorEastAsia" w:hAnsiTheme="minorEastAsia" w:cs="Times New Roman" w:hint="eastAsia"/>
          <w:sz w:val="28"/>
          <w:szCs w:val="28"/>
        </w:rPr>
        <w:t>链存在</w:t>
      </w:r>
      <w:proofErr w:type="gramEnd"/>
      <w:r w:rsidR="00D44D98">
        <w:rPr>
          <w:rFonts w:asciiTheme="minorEastAsia" w:hAnsiTheme="minorEastAsia" w:cs="Times New Roman" w:hint="eastAsia"/>
          <w:sz w:val="28"/>
          <w:szCs w:val="28"/>
        </w:rPr>
        <w:t>断裂的危机。</w:t>
      </w:r>
      <w:r w:rsidR="003313B6">
        <w:rPr>
          <w:rFonts w:asciiTheme="minorEastAsia" w:hAnsiTheme="minorEastAsia" w:cs="Times New Roman" w:hint="eastAsia"/>
          <w:sz w:val="28"/>
          <w:szCs w:val="28"/>
        </w:rPr>
        <w:t>4月6日，</w:t>
      </w:r>
      <w:r w:rsidR="003313B6" w:rsidRPr="003313B6">
        <w:rPr>
          <w:rFonts w:asciiTheme="minorEastAsia" w:hAnsiTheme="minorEastAsia" w:cs="Times New Roman" w:hint="eastAsia"/>
          <w:sz w:val="28"/>
          <w:szCs w:val="28"/>
        </w:rPr>
        <w:t>世界海关组织和世界贸易组织</w:t>
      </w:r>
      <w:r w:rsidR="003313B6">
        <w:rPr>
          <w:rFonts w:asciiTheme="minorEastAsia" w:hAnsiTheme="minorEastAsia" w:cs="Times New Roman" w:hint="eastAsia"/>
          <w:sz w:val="28"/>
          <w:szCs w:val="28"/>
        </w:rPr>
        <w:t>共同发布声明</w:t>
      </w:r>
      <w:r w:rsidR="003313B6" w:rsidRPr="003313B6">
        <w:rPr>
          <w:rFonts w:asciiTheme="minorEastAsia" w:hAnsiTheme="minorEastAsia" w:cs="Times New Roman" w:hint="eastAsia"/>
          <w:sz w:val="28"/>
          <w:szCs w:val="28"/>
        </w:rPr>
        <w:t>，</w:t>
      </w:r>
      <w:r w:rsidR="003313B6">
        <w:rPr>
          <w:rFonts w:asciiTheme="minorEastAsia" w:hAnsiTheme="minorEastAsia" w:cs="Times New Roman" w:hint="eastAsia"/>
          <w:sz w:val="28"/>
          <w:szCs w:val="28"/>
        </w:rPr>
        <w:t>将共同努力</w:t>
      </w:r>
      <w:r w:rsidR="003313B6" w:rsidRPr="003313B6">
        <w:rPr>
          <w:rFonts w:asciiTheme="minorEastAsia" w:hAnsiTheme="minorEastAsia" w:cs="Times New Roman" w:hint="eastAsia"/>
          <w:sz w:val="28"/>
          <w:szCs w:val="28"/>
        </w:rPr>
        <w:t>减少对跨境货物贸易的</w:t>
      </w:r>
      <w:proofErr w:type="gramStart"/>
      <w:r w:rsidR="003313B6">
        <w:rPr>
          <w:rFonts w:asciiTheme="minorEastAsia" w:hAnsiTheme="minorEastAsia" w:cs="Times New Roman" w:hint="eastAsia"/>
          <w:sz w:val="28"/>
          <w:szCs w:val="28"/>
        </w:rPr>
        <w:t>的</w:t>
      </w:r>
      <w:proofErr w:type="gramEnd"/>
      <w:r w:rsidR="003313B6">
        <w:rPr>
          <w:rFonts w:asciiTheme="minorEastAsia" w:hAnsiTheme="minorEastAsia" w:cs="Times New Roman" w:hint="eastAsia"/>
          <w:sz w:val="28"/>
          <w:szCs w:val="28"/>
        </w:rPr>
        <w:t>影响。因此，</w:t>
      </w:r>
      <w:r w:rsidR="00DF38DD" w:rsidRPr="00A00125">
        <w:rPr>
          <w:rFonts w:asciiTheme="minorEastAsia" w:hAnsiTheme="minorEastAsia" w:cs="Times New Roman" w:hint="eastAsia"/>
          <w:sz w:val="28"/>
          <w:szCs w:val="28"/>
        </w:rPr>
        <w:t>海关法律系</w:t>
      </w:r>
      <w:r w:rsidR="005F0983">
        <w:rPr>
          <w:rFonts w:asciiTheme="minorEastAsia" w:hAnsiTheme="minorEastAsia" w:cs="Times New Roman" w:hint="eastAsia"/>
          <w:sz w:val="28"/>
          <w:szCs w:val="28"/>
        </w:rPr>
        <w:t>党支部的同志们结合自身专业，</w:t>
      </w:r>
      <w:r w:rsidR="00DF38DD" w:rsidRPr="00A00125">
        <w:rPr>
          <w:rFonts w:asciiTheme="minorEastAsia" w:hAnsiTheme="minorEastAsia" w:cs="Times New Roman" w:hint="eastAsia"/>
          <w:sz w:val="28"/>
          <w:szCs w:val="28"/>
        </w:rPr>
        <w:t>分别对WTO《实施卫生与植物卫生措施协定》中关于实施进出境动植物检疫以保障国门生物安全</w:t>
      </w:r>
      <w:r w:rsidR="005F0983">
        <w:rPr>
          <w:rFonts w:asciiTheme="minorEastAsia" w:hAnsiTheme="minorEastAsia" w:cs="Times New Roman" w:hint="eastAsia"/>
          <w:sz w:val="28"/>
          <w:szCs w:val="28"/>
        </w:rPr>
        <w:t>，</w:t>
      </w:r>
      <w:r w:rsidR="00DF38DD" w:rsidRPr="00A00125">
        <w:rPr>
          <w:rFonts w:asciiTheme="minorEastAsia" w:hAnsiTheme="minorEastAsia" w:cs="Times New Roman" w:hint="eastAsia"/>
          <w:sz w:val="28"/>
          <w:szCs w:val="28"/>
        </w:rPr>
        <w:t>国际贸易供应</w:t>
      </w:r>
      <w:proofErr w:type="gramStart"/>
      <w:r w:rsidR="00DF38DD" w:rsidRPr="00A00125">
        <w:rPr>
          <w:rFonts w:asciiTheme="minorEastAsia" w:hAnsiTheme="minorEastAsia" w:cs="Times New Roman" w:hint="eastAsia"/>
          <w:sz w:val="28"/>
          <w:szCs w:val="28"/>
        </w:rPr>
        <w:t>链安全</w:t>
      </w:r>
      <w:proofErr w:type="gramEnd"/>
      <w:r w:rsidR="005F0983">
        <w:rPr>
          <w:rFonts w:asciiTheme="minorEastAsia" w:hAnsiTheme="minorEastAsia" w:cs="Times New Roman" w:hint="eastAsia"/>
          <w:sz w:val="28"/>
          <w:szCs w:val="28"/>
        </w:rPr>
        <w:t>中的</w:t>
      </w:r>
      <w:r w:rsidR="005F0983" w:rsidRPr="00A00125">
        <w:rPr>
          <w:rFonts w:asciiTheme="minorEastAsia" w:hAnsiTheme="minorEastAsia" w:cs="Times New Roman" w:hint="eastAsia"/>
          <w:sz w:val="28"/>
          <w:szCs w:val="28"/>
        </w:rPr>
        <w:t>国家经济安全</w:t>
      </w:r>
      <w:r w:rsidR="005F0983">
        <w:rPr>
          <w:rFonts w:asciiTheme="minorEastAsia" w:hAnsiTheme="minorEastAsia" w:cs="Times New Roman" w:hint="eastAsia"/>
          <w:sz w:val="28"/>
          <w:szCs w:val="28"/>
        </w:rPr>
        <w:t>与</w:t>
      </w:r>
      <w:r w:rsidR="00DF38DD" w:rsidRPr="00A00125">
        <w:rPr>
          <w:rFonts w:asciiTheme="minorEastAsia" w:hAnsiTheme="minorEastAsia" w:cs="Times New Roman" w:hint="eastAsia"/>
          <w:sz w:val="28"/>
          <w:szCs w:val="28"/>
        </w:rPr>
        <w:t>企业合</w:t>
      </w:r>
      <w:proofErr w:type="gramStart"/>
      <w:r w:rsidR="00DF38DD" w:rsidRPr="00A00125">
        <w:rPr>
          <w:rFonts w:asciiTheme="minorEastAsia" w:hAnsiTheme="minorEastAsia" w:cs="Times New Roman" w:hint="eastAsia"/>
          <w:sz w:val="28"/>
          <w:szCs w:val="28"/>
        </w:rPr>
        <w:t>规</w:t>
      </w:r>
      <w:proofErr w:type="gramEnd"/>
      <w:r w:rsidR="005F0983">
        <w:rPr>
          <w:rFonts w:asciiTheme="minorEastAsia" w:hAnsiTheme="minorEastAsia" w:cs="Times New Roman" w:hint="eastAsia"/>
          <w:sz w:val="28"/>
          <w:szCs w:val="28"/>
        </w:rPr>
        <w:t>，当前《经修订的</w:t>
      </w:r>
      <w:r w:rsidR="00DF38DD" w:rsidRPr="00A00125">
        <w:rPr>
          <w:rFonts w:asciiTheme="minorEastAsia" w:hAnsiTheme="minorEastAsia" w:cs="Times New Roman" w:hint="eastAsia"/>
          <w:sz w:val="28"/>
          <w:szCs w:val="28"/>
        </w:rPr>
        <w:t>京都公约</w:t>
      </w:r>
      <w:r w:rsidR="005F0983">
        <w:rPr>
          <w:rFonts w:asciiTheme="minorEastAsia" w:hAnsiTheme="minorEastAsia" w:cs="Times New Roman" w:hint="eastAsia"/>
          <w:sz w:val="28"/>
          <w:szCs w:val="28"/>
        </w:rPr>
        <w:t>》全面审核中各国海关的安全关注与提案</w:t>
      </w:r>
      <w:r w:rsidR="00DF38DD" w:rsidRPr="00A00125">
        <w:rPr>
          <w:rFonts w:asciiTheme="minorEastAsia" w:hAnsiTheme="minorEastAsia" w:cs="Times New Roman" w:hint="eastAsia"/>
          <w:sz w:val="28"/>
          <w:szCs w:val="28"/>
        </w:rPr>
        <w:t>等展开了专项研究并撰文</w:t>
      </w:r>
      <w:r w:rsidR="005F0983">
        <w:rPr>
          <w:rFonts w:asciiTheme="minorEastAsia" w:hAnsiTheme="minorEastAsia" w:cs="Times New Roman" w:hint="eastAsia"/>
          <w:sz w:val="28"/>
          <w:szCs w:val="28"/>
        </w:rPr>
        <w:t>。</w:t>
      </w:r>
      <w:r w:rsidR="00DF38DD" w:rsidRPr="00A00125">
        <w:rPr>
          <w:rFonts w:asciiTheme="minorEastAsia" w:hAnsiTheme="minorEastAsia" w:cs="Times New Roman" w:hint="eastAsia"/>
          <w:sz w:val="28"/>
          <w:szCs w:val="28"/>
        </w:rPr>
        <w:t>他们分别结合最近的研究成果开展交流。</w:t>
      </w:r>
      <w:r w:rsidR="00A3144C" w:rsidRPr="00A00125">
        <w:rPr>
          <w:rFonts w:asciiTheme="minorEastAsia" w:hAnsiTheme="minorEastAsia" w:cs="Times New Roman" w:hint="eastAsia"/>
          <w:sz w:val="28"/>
          <w:szCs w:val="28"/>
        </w:rPr>
        <w:t>同志们认为，</w:t>
      </w:r>
      <w:r w:rsidR="001F5F0E" w:rsidRPr="00A00125">
        <w:rPr>
          <w:rFonts w:asciiTheme="minorEastAsia" w:hAnsiTheme="minorEastAsia" w:cs="Times New Roman" w:hint="eastAsia"/>
          <w:sz w:val="28"/>
          <w:szCs w:val="28"/>
        </w:rPr>
        <w:t>中国的国家安全</w:t>
      </w:r>
      <w:proofErr w:type="gramStart"/>
      <w:r w:rsidR="001F5F0E" w:rsidRPr="00A00125">
        <w:rPr>
          <w:rFonts w:asciiTheme="minorEastAsia" w:hAnsiTheme="minorEastAsia" w:cs="Times New Roman" w:hint="eastAsia"/>
          <w:sz w:val="28"/>
          <w:szCs w:val="28"/>
        </w:rPr>
        <w:t>观经历</w:t>
      </w:r>
      <w:proofErr w:type="gramEnd"/>
      <w:r w:rsidR="001F5F0E" w:rsidRPr="00A00125">
        <w:rPr>
          <w:rFonts w:asciiTheme="minorEastAsia" w:hAnsiTheme="minorEastAsia" w:cs="Times New Roman" w:hint="eastAsia"/>
          <w:sz w:val="28"/>
          <w:szCs w:val="28"/>
        </w:rPr>
        <w:t>了从单一安全观</w:t>
      </w:r>
      <w:proofErr w:type="gramStart"/>
      <w:r w:rsidR="001F5F0E" w:rsidRPr="00A00125">
        <w:rPr>
          <w:rFonts w:asciiTheme="minorEastAsia" w:hAnsiTheme="minorEastAsia" w:cs="Times New Roman" w:hint="eastAsia"/>
          <w:sz w:val="28"/>
          <w:szCs w:val="28"/>
        </w:rPr>
        <w:t>向总体</w:t>
      </w:r>
      <w:proofErr w:type="gramEnd"/>
      <w:r w:rsidR="001F5F0E" w:rsidRPr="00A00125">
        <w:rPr>
          <w:rFonts w:asciiTheme="minorEastAsia" w:hAnsiTheme="minorEastAsia" w:cs="Times New Roman" w:hint="eastAsia"/>
          <w:sz w:val="28"/>
          <w:szCs w:val="28"/>
        </w:rPr>
        <w:t>安全观的发展转变，这是中国在内外环境发生深刻变化之后，基于国际安全形势的新变化和我国安全环境的现实需求而做的选择。</w:t>
      </w:r>
      <w:r w:rsidR="00A3144C" w:rsidRPr="00A00125">
        <w:rPr>
          <w:rFonts w:asciiTheme="minorEastAsia" w:hAnsiTheme="minorEastAsia" w:cs="Times New Roman" w:hint="eastAsia"/>
          <w:sz w:val="28"/>
          <w:szCs w:val="28"/>
        </w:rPr>
        <w:t>随着海关执法与国家安全的关联度进一步提升，当前国家安全的重心与海关职能同步向非传统领域转移，使得当前海关在非传统领域的执法功能及其重要性得以提升</w:t>
      </w:r>
      <w:r w:rsidR="009803F9" w:rsidRPr="00A00125">
        <w:rPr>
          <w:rFonts w:asciiTheme="minorEastAsia" w:hAnsiTheme="minorEastAsia" w:cs="Times New Roman" w:hint="eastAsia"/>
          <w:sz w:val="28"/>
          <w:szCs w:val="28"/>
        </w:rPr>
        <w:t>，社会原先认为海关仅具有政治或财政职能的狭隘理解得以拓宽延伸，从而促使法学领域对于海关执法在国家安全中的多种作用有了更为深刻的认为，因此，海关在传统安全和非传统安全领域的执法重要性得到了</w:t>
      </w:r>
      <w:r w:rsidR="00E67ABD" w:rsidRPr="00A00125">
        <w:rPr>
          <w:rFonts w:asciiTheme="minorEastAsia" w:hAnsiTheme="minorEastAsia" w:cs="Times New Roman" w:hint="eastAsia"/>
          <w:sz w:val="28"/>
          <w:szCs w:val="28"/>
        </w:rPr>
        <w:t>各界的普遍认同。同时，随着海关执法对于国家生物安全的重要性日趋成为热点与重点，</w:t>
      </w:r>
      <w:r w:rsidR="00237607" w:rsidRPr="00A00125">
        <w:rPr>
          <w:rFonts w:asciiTheme="minorEastAsia" w:hAnsiTheme="minorEastAsia" w:cs="Times New Roman" w:hint="eastAsia"/>
          <w:sz w:val="28"/>
          <w:szCs w:val="28"/>
        </w:rPr>
        <w:t>此次全球爆发的疫情又使得国家生物安全成为社会焦点，随着进出境检验检疫职能的划入和新时代中国特色社会主义新海关建设的不断深入，</w:t>
      </w:r>
      <w:r w:rsidR="001F5F0E" w:rsidRPr="00A00125">
        <w:rPr>
          <w:rFonts w:asciiTheme="minorEastAsia" w:hAnsiTheme="minorEastAsia" w:cs="Times New Roman" w:hint="eastAsia"/>
          <w:sz w:val="28"/>
          <w:szCs w:val="28"/>
        </w:rPr>
        <w:t>身为教师党员对于新海关执法与国家生物安全间的关系应有全新理解和深刻认识，并结合自身专业背景和研究方向，认真探索、积极开</w:t>
      </w:r>
      <w:r w:rsidR="001F5F0E" w:rsidRPr="00A00125">
        <w:rPr>
          <w:rFonts w:asciiTheme="minorEastAsia" w:hAnsiTheme="minorEastAsia" w:cs="Times New Roman" w:hint="eastAsia"/>
          <w:sz w:val="28"/>
          <w:szCs w:val="28"/>
        </w:rPr>
        <w:lastRenderedPageBreak/>
        <w:t>展、深入研究相关热点和新兴问题</w:t>
      </w:r>
      <w:r w:rsidR="009D712D">
        <w:rPr>
          <w:rFonts w:asciiTheme="minorEastAsia" w:hAnsiTheme="minorEastAsia" w:cs="Times New Roman" w:hint="eastAsia"/>
          <w:sz w:val="28"/>
          <w:szCs w:val="28"/>
        </w:rPr>
        <w:t>，</w:t>
      </w:r>
      <w:r w:rsidR="009D712D" w:rsidRPr="009D712D">
        <w:rPr>
          <w:rFonts w:asciiTheme="minorEastAsia" w:hAnsiTheme="minorEastAsia" w:cs="Times New Roman" w:hint="eastAsia"/>
          <w:sz w:val="28"/>
          <w:szCs w:val="28"/>
        </w:rPr>
        <w:t>凝聚起维护国家安全的共识和力量。</w:t>
      </w:r>
    </w:p>
    <w:sectPr w:rsidR="004D31E2" w:rsidRPr="00A00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22" w:rsidRDefault="00333A22" w:rsidP="00863A6A">
      <w:r>
        <w:separator/>
      </w:r>
    </w:p>
  </w:endnote>
  <w:endnote w:type="continuationSeparator" w:id="0">
    <w:p w:rsidR="00333A22" w:rsidRDefault="00333A22" w:rsidP="0086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粗黑简">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22" w:rsidRDefault="00333A22" w:rsidP="00863A6A">
      <w:r>
        <w:separator/>
      </w:r>
    </w:p>
  </w:footnote>
  <w:footnote w:type="continuationSeparator" w:id="0">
    <w:p w:rsidR="00333A22" w:rsidRDefault="00333A22" w:rsidP="0086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0393B"/>
    <w:multiLevelType w:val="singleLevel"/>
    <w:tmpl w:val="7110393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7D"/>
    <w:rsid w:val="000917EA"/>
    <w:rsid w:val="000A58EC"/>
    <w:rsid w:val="000C556B"/>
    <w:rsid w:val="000F7EF3"/>
    <w:rsid w:val="00196FCD"/>
    <w:rsid w:val="001D51ED"/>
    <w:rsid w:val="001D52EF"/>
    <w:rsid w:val="001F5F0E"/>
    <w:rsid w:val="00237607"/>
    <w:rsid w:val="002B2510"/>
    <w:rsid w:val="003313B6"/>
    <w:rsid w:val="00333A22"/>
    <w:rsid w:val="00380DBC"/>
    <w:rsid w:val="003C77A0"/>
    <w:rsid w:val="004073EC"/>
    <w:rsid w:val="004353ED"/>
    <w:rsid w:val="004D31E2"/>
    <w:rsid w:val="004E2CDC"/>
    <w:rsid w:val="005F0983"/>
    <w:rsid w:val="00603483"/>
    <w:rsid w:val="006151AB"/>
    <w:rsid w:val="00781F60"/>
    <w:rsid w:val="007B56B4"/>
    <w:rsid w:val="007D230B"/>
    <w:rsid w:val="00863A6A"/>
    <w:rsid w:val="00884270"/>
    <w:rsid w:val="008F5FFC"/>
    <w:rsid w:val="009803F9"/>
    <w:rsid w:val="009D712D"/>
    <w:rsid w:val="00A00125"/>
    <w:rsid w:val="00A3144C"/>
    <w:rsid w:val="00B57DA0"/>
    <w:rsid w:val="00CA28AC"/>
    <w:rsid w:val="00CE30B8"/>
    <w:rsid w:val="00CF1B8C"/>
    <w:rsid w:val="00D44D98"/>
    <w:rsid w:val="00D572F6"/>
    <w:rsid w:val="00DF38DD"/>
    <w:rsid w:val="00E67ABD"/>
    <w:rsid w:val="00E9517D"/>
    <w:rsid w:val="00F7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1A4E"/>
  <w15:chartTrackingRefBased/>
  <w15:docId w15:val="{2C83565E-9AA8-43B1-B4A1-7063735B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44D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qFormat/>
    <w:rsid w:val="000F7EF3"/>
    <w:rPr>
      <w:rFonts w:ascii="宋体" w:eastAsia="宋体" w:hAnsi="宋体" w:cs="宋体"/>
      <w:sz w:val="26"/>
      <w:szCs w:val="26"/>
      <w:lang w:val="zh-TW" w:eastAsia="zh-TW" w:bidi="zh-TW"/>
    </w:rPr>
  </w:style>
  <w:style w:type="paragraph" w:customStyle="1" w:styleId="Bodytext10">
    <w:name w:val="Body text|1"/>
    <w:basedOn w:val="a"/>
    <w:link w:val="Bodytext1"/>
    <w:qFormat/>
    <w:rsid w:val="000F7EF3"/>
    <w:pPr>
      <w:spacing w:line="422" w:lineRule="auto"/>
      <w:ind w:firstLine="400"/>
      <w:jc w:val="left"/>
    </w:pPr>
    <w:rPr>
      <w:rFonts w:ascii="宋体" w:eastAsia="宋体" w:hAnsi="宋体" w:cs="宋体"/>
      <w:sz w:val="26"/>
      <w:szCs w:val="26"/>
      <w:lang w:val="zh-TW" w:eastAsia="zh-TW" w:bidi="zh-TW"/>
    </w:rPr>
  </w:style>
  <w:style w:type="character" w:customStyle="1" w:styleId="Heading21">
    <w:name w:val="Heading #2|1_"/>
    <w:basedOn w:val="a0"/>
    <w:link w:val="Heading210"/>
    <w:qFormat/>
    <w:rsid w:val="000F7EF3"/>
    <w:rPr>
      <w:rFonts w:ascii="宋体" w:eastAsia="宋体" w:hAnsi="宋体" w:cs="宋体"/>
      <w:sz w:val="36"/>
      <w:szCs w:val="36"/>
      <w:lang w:val="zh-TW" w:eastAsia="zh-TW" w:bidi="zh-TW"/>
    </w:rPr>
  </w:style>
  <w:style w:type="paragraph" w:customStyle="1" w:styleId="Heading210">
    <w:name w:val="Heading #2|1"/>
    <w:basedOn w:val="a"/>
    <w:link w:val="Heading21"/>
    <w:qFormat/>
    <w:rsid w:val="000F7EF3"/>
    <w:pPr>
      <w:spacing w:after="200" w:line="566" w:lineRule="exact"/>
      <w:ind w:left="2180" w:hanging="1090"/>
      <w:jc w:val="left"/>
      <w:outlineLvl w:val="1"/>
    </w:pPr>
    <w:rPr>
      <w:rFonts w:ascii="宋体" w:eastAsia="宋体" w:hAnsi="宋体" w:cs="宋体"/>
      <w:sz w:val="36"/>
      <w:szCs w:val="36"/>
      <w:lang w:val="zh-TW" w:eastAsia="zh-TW" w:bidi="zh-TW"/>
    </w:rPr>
  </w:style>
  <w:style w:type="paragraph" w:styleId="a3">
    <w:name w:val="Normal (Web)"/>
    <w:basedOn w:val="a"/>
    <w:uiPriority w:val="99"/>
    <w:semiHidden/>
    <w:unhideWhenUsed/>
    <w:rsid w:val="00CF1B8C"/>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F1B8C"/>
  </w:style>
  <w:style w:type="character" w:customStyle="1" w:styleId="bjh-strong">
    <w:name w:val="bjh-strong"/>
    <w:basedOn w:val="a0"/>
    <w:rsid w:val="00CF1B8C"/>
  </w:style>
  <w:style w:type="character" w:customStyle="1" w:styleId="20">
    <w:name w:val="标题 2 字符"/>
    <w:basedOn w:val="a0"/>
    <w:link w:val="2"/>
    <w:uiPriority w:val="9"/>
    <w:rsid w:val="00D44D98"/>
    <w:rPr>
      <w:rFonts w:ascii="宋体" w:eastAsia="宋体" w:hAnsi="宋体" w:cs="宋体"/>
      <w:b/>
      <w:bCs/>
      <w:kern w:val="0"/>
      <w:sz w:val="36"/>
      <w:szCs w:val="36"/>
    </w:rPr>
  </w:style>
  <w:style w:type="paragraph" w:styleId="a4">
    <w:name w:val="header"/>
    <w:basedOn w:val="a"/>
    <w:link w:val="a5"/>
    <w:uiPriority w:val="99"/>
    <w:unhideWhenUsed/>
    <w:rsid w:val="00863A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3A6A"/>
    <w:rPr>
      <w:sz w:val="18"/>
      <w:szCs w:val="18"/>
    </w:rPr>
  </w:style>
  <w:style w:type="paragraph" w:styleId="a6">
    <w:name w:val="footer"/>
    <w:basedOn w:val="a"/>
    <w:link w:val="a7"/>
    <w:uiPriority w:val="99"/>
    <w:unhideWhenUsed/>
    <w:rsid w:val="00863A6A"/>
    <w:pPr>
      <w:tabs>
        <w:tab w:val="center" w:pos="4153"/>
        <w:tab w:val="right" w:pos="8306"/>
      </w:tabs>
      <w:snapToGrid w:val="0"/>
      <w:jc w:val="left"/>
    </w:pPr>
    <w:rPr>
      <w:sz w:val="18"/>
      <w:szCs w:val="18"/>
    </w:rPr>
  </w:style>
  <w:style w:type="character" w:customStyle="1" w:styleId="a7">
    <w:name w:val="页脚 字符"/>
    <w:basedOn w:val="a0"/>
    <w:link w:val="a6"/>
    <w:uiPriority w:val="99"/>
    <w:rsid w:val="00863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6234">
      <w:bodyDiv w:val="1"/>
      <w:marLeft w:val="0"/>
      <w:marRight w:val="0"/>
      <w:marTop w:val="0"/>
      <w:marBottom w:val="0"/>
      <w:divBdr>
        <w:top w:val="none" w:sz="0" w:space="0" w:color="auto"/>
        <w:left w:val="none" w:sz="0" w:space="0" w:color="auto"/>
        <w:bottom w:val="none" w:sz="0" w:space="0" w:color="auto"/>
        <w:right w:val="none" w:sz="0" w:space="0" w:color="auto"/>
      </w:divBdr>
    </w:div>
    <w:div w:id="821964947">
      <w:bodyDiv w:val="1"/>
      <w:marLeft w:val="0"/>
      <w:marRight w:val="0"/>
      <w:marTop w:val="0"/>
      <w:marBottom w:val="0"/>
      <w:divBdr>
        <w:top w:val="none" w:sz="0" w:space="0" w:color="auto"/>
        <w:left w:val="none" w:sz="0" w:space="0" w:color="auto"/>
        <w:bottom w:val="none" w:sz="0" w:space="0" w:color="auto"/>
        <w:right w:val="none" w:sz="0" w:space="0" w:color="auto"/>
      </w:divBdr>
    </w:div>
    <w:div w:id="1728915610">
      <w:bodyDiv w:val="1"/>
      <w:marLeft w:val="0"/>
      <w:marRight w:val="0"/>
      <w:marTop w:val="0"/>
      <w:marBottom w:val="0"/>
      <w:divBdr>
        <w:top w:val="none" w:sz="0" w:space="0" w:color="auto"/>
        <w:left w:val="none" w:sz="0" w:space="0" w:color="auto"/>
        <w:bottom w:val="none" w:sz="0" w:space="0" w:color="auto"/>
        <w:right w:val="none" w:sz="0" w:space="0" w:color="auto"/>
      </w:divBdr>
    </w:div>
    <w:div w:id="1872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小鱼 跃龙门</dc:creator>
  <cp:keywords/>
  <dc:description/>
  <cp:lastModifiedBy>hyt</cp:lastModifiedBy>
  <cp:revision>2</cp:revision>
  <dcterms:created xsi:type="dcterms:W3CDTF">2020-04-15T01:12:00Z</dcterms:created>
  <dcterms:modified xsi:type="dcterms:W3CDTF">2020-04-15T01:12:00Z</dcterms:modified>
</cp:coreProperties>
</file>