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上海海关学院</w:t>
      </w:r>
    </w:p>
    <w:p>
      <w:pPr>
        <w:spacing w:line="10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学生社团管理办法</w:t>
      </w:r>
    </w:p>
    <w:p>
      <w:pPr>
        <w:pStyle w:val="2"/>
        <w:spacing w:before="0" w:after="0" w:line="560" w:lineRule="exact"/>
        <w:rPr>
          <w:rFonts w:hint="eastAsia" w:ascii="Times New Roman" w:hAnsi="Times New Roman" w:eastAsia="黑体"/>
          <w:b w:val="0"/>
          <w:color w:val="000000"/>
          <w:szCs w:val="32"/>
          <w:lang w:eastAsia="zh-CN"/>
        </w:rPr>
      </w:pPr>
      <w:r>
        <w:rPr>
          <w:rFonts w:hint="eastAsia" w:ascii="Times New Roman" w:hAnsi="Times New Roman"/>
          <w:b w:val="0"/>
          <w:color w:val="000000"/>
          <w:szCs w:val="32"/>
          <w:lang w:eastAsia="zh-CN"/>
        </w:rPr>
        <w:t>（</w:t>
      </w:r>
      <w:r>
        <w:rPr>
          <w:rFonts w:hint="eastAsia" w:ascii="Times New Roman" w:hAnsi="Times New Roman"/>
          <w:b w:val="0"/>
          <w:color w:val="000000"/>
          <w:szCs w:val="32"/>
          <w:lang w:val="en-US" w:eastAsia="zh-CN"/>
        </w:rPr>
        <w:t>节选</w:t>
      </w:r>
      <w:bookmarkStart w:id="0" w:name="_GoBack"/>
      <w:bookmarkEnd w:id="0"/>
      <w:r>
        <w:rPr>
          <w:rFonts w:hint="eastAsia" w:ascii="Times New Roman" w:hAnsi="Times New Roman"/>
          <w:b w:val="0"/>
          <w:color w:val="000000"/>
          <w:szCs w:val="32"/>
          <w:lang w:eastAsia="zh-CN"/>
        </w:rPr>
        <w:t>）</w:t>
      </w:r>
    </w:p>
    <w:p>
      <w:pPr>
        <w:pStyle w:val="2"/>
        <w:spacing w:before="0" w:after="0" w:line="560" w:lineRule="exact"/>
        <w:rPr>
          <w:rFonts w:ascii="Times New Roman" w:hAnsi="Times New Roman"/>
          <w:b w:val="0"/>
          <w:color w:val="000000"/>
          <w:szCs w:val="32"/>
        </w:rPr>
      </w:pPr>
      <w:r>
        <w:rPr>
          <w:rFonts w:hint="eastAsia" w:ascii="Times New Roman" w:hAnsi="Times New Roman"/>
          <w:b w:val="0"/>
          <w:color w:val="000000"/>
          <w:szCs w:val="32"/>
        </w:rPr>
        <w:t xml:space="preserve">第三章  </w:t>
      </w:r>
      <w:r>
        <w:rPr>
          <w:rFonts w:ascii="Times New Roman" w:hAnsi="Times New Roman"/>
          <w:b w:val="0"/>
          <w:color w:val="000000"/>
          <w:szCs w:val="32"/>
        </w:rPr>
        <w:t>指导</w:t>
      </w:r>
      <w:r>
        <w:rPr>
          <w:rFonts w:hint="eastAsia" w:ascii="Times New Roman" w:hAnsi="Times New Roman"/>
          <w:b w:val="0"/>
          <w:color w:val="000000"/>
          <w:szCs w:val="32"/>
        </w:rPr>
        <w:t>教师</w:t>
      </w:r>
    </w:p>
    <w:p>
      <w:pPr>
        <w:spacing w:line="560" w:lineRule="exact"/>
        <w:ind w:firstLine="643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第十</w:t>
      </w:r>
      <w:r>
        <w:rPr>
          <w:rFonts w:hint="eastAsia" w:eastAsia="方正仿宋_GBK"/>
          <w:b/>
          <w:bCs/>
          <w:color w:val="000000"/>
          <w:sz w:val="32"/>
          <w:szCs w:val="32"/>
          <w:lang w:val="en-US" w:eastAsia="zh-CN"/>
        </w:rPr>
        <w:t>五</w:t>
      </w:r>
      <w:r>
        <w:rPr>
          <w:rFonts w:eastAsia="方正仿宋_GBK"/>
          <w:b/>
          <w:bCs/>
          <w:color w:val="000000"/>
          <w:sz w:val="32"/>
          <w:szCs w:val="32"/>
        </w:rPr>
        <w:t xml:space="preserve">条  </w:t>
      </w:r>
      <w:r>
        <w:rPr>
          <w:rFonts w:eastAsia="方正仿宋_GBK"/>
          <w:color w:val="000000"/>
          <w:sz w:val="32"/>
          <w:szCs w:val="32"/>
        </w:rPr>
        <w:t>学生社团指导教师的主要职责是</w:t>
      </w:r>
      <w:r>
        <w:rPr>
          <w:rFonts w:hint="eastAsia" w:eastAsia="方正仿宋_GBK"/>
          <w:color w:val="000000"/>
          <w:sz w:val="32"/>
          <w:szCs w:val="32"/>
        </w:rPr>
        <w:t>：</w:t>
      </w:r>
      <w:r>
        <w:rPr>
          <w:rFonts w:eastAsia="方正仿宋_GBK"/>
          <w:color w:val="000000"/>
          <w:sz w:val="32"/>
          <w:szCs w:val="32"/>
        </w:rPr>
        <w:t>指导学生社团发展建设，把握社团发展正确方向，加强社团成员思想政治教育，规范学生社团日常管理，参加学生社团相关活动，开展学生社团骨干培训，定期对所指导社团工作进行总结，及时发现掌握、指导整改社团建设、活动中存在的突出问题，并向学校</w:t>
      </w:r>
      <w:r>
        <w:rPr>
          <w:rFonts w:hint="eastAsia" w:eastAsia="方正仿宋_GBK"/>
          <w:color w:val="000000"/>
          <w:sz w:val="32"/>
          <w:szCs w:val="32"/>
        </w:rPr>
        <w:t>学生处（学生工作部、团委）</w:t>
      </w:r>
      <w:r>
        <w:rPr>
          <w:rFonts w:eastAsia="方正仿宋_GBK"/>
          <w:color w:val="000000"/>
          <w:sz w:val="32"/>
          <w:szCs w:val="32"/>
        </w:rPr>
        <w:t>报告等。</w:t>
      </w:r>
    </w:p>
    <w:p>
      <w:pPr>
        <w:spacing w:line="560" w:lineRule="exact"/>
        <w:ind w:firstLine="643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第十</w:t>
      </w:r>
      <w:r>
        <w:rPr>
          <w:rFonts w:hint="eastAsia" w:eastAsia="方正仿宋_GBK"/>
          <w:b/>
          <w:bCs/>
          <w:color w:val="000000"/>
          <w:sz w:val="32"/>
          <w:szCs w:val="32"/>
          <w:lang w:val="en-US" w:eastAsia="zh-CN"/>
        </w:rPr>
        <w:t>六</w:t>
      </w:r>
      <w:r>
        <w:rPr>
          <w:rFonts w:eastAsia="方正仿宋_GBK"/>
          <w:b/>
          <w:bCs/>
          <w:color w:val="000000"/>
          <w:sz w:val="32"/>
          <w:szCs w:val="32"/>
        </w:rPr>
        <w:t xml:space="preserve">条  </w:t>
      </w:r>
      <w:r>
        <w:rPr>
          <w:rFonts w:eastAsia="方正仿宋_GBK"/>
          <w:color w:val="000000"/>
          <w:sz w:val="32"/>
          <w:szCs w:val="32"/>
        </w:rPr>
        <w:t>学生社团指导教师应为</w:t>
      </w:r>
      <w:r>
        <w:rPr>
          <w:rFonts w:hint="eastAsia" w:eastAsia="方正仿宋_GBK"/>
          <w:color w:val="000000"/>
          <w:sz w:val="32"/>
          <w:szCs w:val="32"/>
        </w:rPr>
        <w:t>我校</w:t>
      </w:r>
      <w:r>
        <w:rPr>
          <w:rFonts w:eastAsia="方正仿宋_GBK"/>
          <w:color w:val="000000"/>
          <w:sz w:val="32"/>
          <w:szCs w:val="32"/>
        </w:rPr>
        <w:t>在职在岗教职工，具备较强的思想政治素质、组织管理能力和与社团发展相关的专业知识，工作经验丰富，热心公益事务，具有奉献精神，关爱学生成长。</w:t>
      </w:r>
    </w:p>
    <w:p>
      <w:pPr>
        <w:spacing w:line="560" w:lineRule="exact"/>
        <w:ind w:firstLine="643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第十</w:t>
      </w:r>
      <w:r>
        <w:rPr>
          <w:rFonts w:hint="eastAsia" w:eastAsia="方正仿宋_GBK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eastAsia="方正仿宋_GBK"/>
          <w:b/>
          <w:bCs/>
          <w:color w:val="000000"/>
          <w:sz w:val="32"/>
          <w:szCs w:val="32"/>
        </w:rPr>
        <w:t xml:space="preserve">条  </w:t>
      </w:r>
      <w:r>
        <w:rPr>
          <w:rFonts w:hint="eastAsia" w:eastAsia="方正仿宋_GBK"/>
          <w:color w:val="000000"/>
          <w:sz w:val="32"/>
          <w:szCs w:val="32"/>
        </w:rPr>
        <w:t>配强学生社团指导教师，形成齐抓共管的协调联动长效机制。学生处（学生工作部、团委）要牵头建立学生社团指导教师选聘机制，会同党办、人事处、综合保障处、教务处、研究生处等部门，注重发挥院系依托作用，按照个人申请、组织推荐、双向选择的原则建立指导教师库，并在教师库内选聘指导教师。</w:t>
      </w:r>
      <w:r>
        <w:rPr>
          <w:rFonts w:eastAsia="方正仿宋_GBK"/>
          <w:color w:val="000000"/>
          <w:sz w:val="32"/>
          <w:szCs w:val="32"/>
        </w:rPr>
        <w:t>思想政治类社团和志愿公益类社团指导教师须为中共党员。鼓励选聘高水平的思政课教师担任思想政治类社团的指导教师。指导教师实行聘任制，每个聘期为1年。原则上每名指导教师最多指导2个学生社团。</w:t>
      </w:r>
    </w:p>
    <w:p>
      <w:pPr>
        <w:spacing w:line="560" w:lineRule="exact"/>
        <w:ind w:firstLine="643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第十</w:t>
      </w:r>
      <w:r>
        <w:rPr>
          <w:rFonts w:hint="eastAsia" w:eastAsia="方正仿宋_GBK"/>
          <w:b/>
          <w:bCs/>
          <w:color w:val="000000"/>
          <w:sz w:val="32"/>
          <w:szCs w:val="32"/>
          <w:lang w:val="en-US" w:eastAsia="zh-CN"/>
        </w:rPr>
        <w:t>八</w:t>
      </w:r>
      <w:r>
        <w:rPr>
          <w:rFonts w:eastAsia="方正仿宋_GBK"/>
          <w:b/>
          <w:bCs/>
          <w:color w:val="000000"/>
          <w:sz w:val="32"/>
          <w:szCs w:val="32"/>
        </w:rPr>
        <w:t xml:space="preserve">条  </w:t>
      </w:r>
      <w:r>
        <w:rPr>
          <w:rFonts w:hint="eastAsia" w:eastAsia="方正仿宋_GBK"/>
          <w:color w:val="000000"/>
          <w:sz w:val="32"/>
          <w:szCs w:val="32"/>
        </w:rPr>
        <w:t>学生处（学生工作部、团委）</w:t>
      </w:r>
      <w:r>
        <w:rPr>
          <w:rFonts w:eastAsia="方正仿宋_GBK"/>
          <w:color w:val="000000"/>
          <w:sz w:val="32"/>
          <w:szCs w:val="32"/>
        </w:rPr>
        <w:t>牵头加强对学生社团指导教师评价考核与激励。将指导教师纳入</w:t>
      </w:r>
      <w:r>
        <w:rPr>
          <w:rFonts w:hint="eastAsia" w:eastAsia="方正仿宋_GBK"/>
          <w:color w:val="000000"/>
          <w:sz w:val="32"/>
          <w:szCs w:val="32"/>
        </w:rPr>
        <w:t>学生</w:t>
      </w:r>
      <w:r>
        <w:rPr>
          <w:rFonts w:eastAsia="方正仿宋_GBK"/>
          <w:color w:val="000000"/>
          <w:sz w:val="32"/>
          <w:szCs w:val="32"/>
        </w:rPr>
        <w:t>思想政治工作队伍培训计划，加大培训力度</w:t>
      </w:r>
      <w:r>
        <w:rPr>
          <w:rFonts w:hint="eastAsia" w:eastAsia="方正仿宋_GBK"/>
          <w:color w:val="000000"/>
          <w:sz w:val="32"/>
          <w:szCs w:val="32"/>
        </w:rPr>
        <w:t>。指导教师工作量参照专任教师担任兼职辅导员标准进行核算认定、享受相应待遇，并将指导学生社团情况纳入教师思想政治工作和师德师风表现中。</w:t>
      </w:r>
      <w:r>
        <w:rPr>
          <w:rFonts w:eastAsia="方正仿宋_GBK"/>
          <w:color w:val="000000"/>
          <w:sz w:val="32"/>
          <w:szCs w:val="32"/>
        </w:rPr>
        <w:t>对考核优秀的指导教师在职称评聘、评奖评优中给予政策支持，对考核不合格的指导教师要依规解除聘任。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k1N2Q0MDlkYTNiYjZkOWY1NDgxNmRkYjdhNjgifQ=="/>
  </w:docVars>
  <w:rsids>
    <w:rsidRoot w:val="243D648B"/>
    <w:rsid w:val="243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/>
      <w:jc w:val="center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2022-08-03T16:27:00Z</dcterms:created>
  <dc:creator>Better.</dc:creator>
  <cp:lastModifiedBy>Better.</cp:lastModifiedBy>
  <dcterms:modified xsi:type="dcterms:W3CDTF">2022-08-03T16:28:13Z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A7BC17FEB4C44349B034B78671CF0AA6</vt:lpwstr>
  </property>
</Properties>
</file>