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adjustRightInd w:val="0"/>
        <w:snapToGrid w:val="0"/>
        <w:spacing w:line="580" w:lineRule="exact"/>
        <w:jc w:val="center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学校党委指导学生会组织工作情况</w:t>
      </w:r>
      <w:bookmarkStart w:id="0" w:name="_GoBack"/>
      <w:bookmarkEnd w:id="0"/>
    </w:p>
    <w:p>
      <w:pPr>
        <w:widowControl w:val="0"/>
        <w:spacing w:line="560" w:lineRule="exact"/>
        <w:ind w:firstLine="640" w:firstLineChars="200"/>
        <w:jc w:val="lef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（一）学校党委高度重视学生会建设，定期听取学生会工作汇报，将学生会改革纳入年度党建工作计划，统一部署，统一考核，积极推进学生会改革和建设。</w:t>
      </w:r>
    </w:p>
    <w:p>
      <w:pPr>
        <w:widowControl w:val="0"/>
        <w:spacing w:line="560" w:lineRule="exact"/>
        <w:ind w:firstLine="640" w:firstLineChars="200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（二）校党委委员、副校长岳龙分管学生工作，定期听取学生会组织工作汇报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，研究决定重大事项。</w:t>
      </w:r>
    </w:p>
    <w:p>
      <w:pPr>
        <w:widowControl w:val="0"/>
        <w:spacing w:line="560" w:lineRule="exact"/>
        <w:ind w:firstLine="640" w:firstLineChars="200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（三）202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Hans"/>
        </w:rPr>
        <w:t>学校党委、团委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审议通过学校第三十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次学生代表大会的指导思想、大会的主要任务、大会的组织机构、代表产生办法、主席团产生办法等相关事项，同意大会于202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Hans"/>
        </w:rPr>
        <w:t>月2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日召开。</w:t>
      </w:r>
    </w:p>
    <w:p>
      <w:pPr>
        <w:widowControl w:val="0"/>
        <w:spacing w:line="560" w:lineRule="exact"/>
        <w:ind w:firstLine="640" w:firstLineChars="200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四）为提高学生干部政治素养，端正学生干部政治立场，学校党委定期与学生干部代表进行座谈，鼓励学生干部发挥好学校和学生的桥梁纽带作用，提高为同学服务的能力，在广大青年学生中起到模范带头作用。</w:t>
      </w:r>
    </w:p>
    <w:p>
      <w:pPr>
        <w:widowControl w:val="0"/>
        <w:spacing w:line="560" w:lineRule="exact"/>
        <w:ind w:firstLine="640" w:firstLineChars="200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（五）学校党委密切关注学生会骨干纳新、考录等相关工作开展情况，实地视察、监督学生会骨干招录工作，严格干部选用标准，明确干部选用条件，确保学生会干部队伍的先进性纯洁性。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FkYjk1N2Q0MDlkYTNiYjZkOWY1NDgxNmRkYjdhNjgifQ=="/>
  </w:docVars>
  <w:rsids>
    <w:rsidRoot w:val="0E37650E"/>
    <w:rsid w:val="0E37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80" w:lineRule="exact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2022-08-03T16:09:00Z</dcterms:created>
  <dc:creator>Better.</dc:creator>
  <cp:lastModifiedBy>Better.</cp:lastModifiedBy>
  <dcterms:modified xsi:type="dcterms:W3CDTF">2022-08-03T16:09:33Z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2052-11.1.0.12300</vt:lpwstr>
  </property>
  <property fmtid="{D5CDD505-2E9C-101B-9397-08002B2CF9AE}" pid="3" name="ICV">
    <vt:lpwstr>D69711C76C1244608937D1A116CFF947</vt:lpwstr>
  </property>
</Properties>
</file>