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Hlk47617646"/>
      <w:bookmarkEnd w:id="0"/>
      <w:r>
        <w:rPr>
          <w:rFonts w:ascii="黑体" w:hAnsi="黑体" w:eastAsia="黑体"/>
          <w:b/>
          <w:color w:val="E93517"/>
          <w:sz w:val="48"/>
          <w:szCs w:val="48"/>
        </w:rPr>
        <w:t>共青团上海海关学院委员会</w:t>
      </w:r>
    </w:p>
    <w:p>
      <w:pPr>
        <w:jc w:val="center"/>
      </w:pPr>
      <w:r>
        <w:rPr>
          <w:rFonts w:ascii="黑体" w:hAnsi="黑体" w:eastAsia="黑体"/>
          <w:b/>
          <w:color w:val="E93517"/>
          <w:sz w:val="48"/>
          <w:szCs w:val="48"/>
        </w:rPr>
        <w:t>简  报</w:t>
      </w:r>
    </w:p>
    <w:p>
      <w:pPr>
        <w:spacing w:after="156"/>
        <w:ind w:left="2100" w:hanging="2100"/>
      </w:pPr>
      <w:r>
        <w:t xml:space="preserve"> </w:t>
      </w:r>
      <w:r>
        <w:rPr>
          <w:rFonts w:ascii="宋体" w:hAnsi="宋体"/>
          <w:b/>
          <w:color w:val="E93517"/>
          <w:sz w:val="30"/>
          <w:szCs w:val="30"/>
          <w:u w:val="single"/>
        </w:rPr>
        <w:t>20</w:t>
      </w:r>
      <w:r>
        <w:rPr>
          <w:rFonts w:hint="eastAsia" w:ascii="宋体" w:hAnsi="宋体"/>
          <w:b/>
          <w:color w:val="E93517"/>
          <w:sz w:val="30"/>
          <w:szCs w:val="30"/>
          <w:u w:val="single"/>
        </w:rPr>
        <w:t>20</w:t>
      </w:r>
      <w:r>
        <w:rPr>
          <w:rFonts w:ascii="宋体" w:hAnsi="宋体"/>
          <w:b/>
          <w:color w:val="E93517"/>
          <w:sz w:val="30"/>
          <w:szCs w:val="30"/>
          <w:u w:val="single"/>
        </w:rPr>
        <w:t xml:space="preserve">年第 </w:t>
      </w:r>
      <w:r>
        <w:rPr>
          <w:rFonts w:hint="eastAsia" w:ascii="宋体" w:hAnsi="宋体"/>
          <w:b/>
          <w:color w:val="E93517"/>
          <w:sz w:val="30"/>
          <w:szCs w:val="30"/>
          <w:u w:val="single"/>
          <w:lang w:val="en-US" w:eastAsia="zh-CN"/>
        </w:rPr>
        <w:t>44</w:t>
      </w:r>
      <w:bookmarkStart w:id="4" w:name="_GoBack"/>
      <w:bookmarkEnd w:id="4"/>
      <w:r>
        <w:rPr>
          <w:rFonts w:ascii="宋体" w:hAnsi="宋体"/>
          <w:b/>
          <w:color w:val="E93517"/>
          <w:sz w:val="30"/>
          <w:szCs w:val="30"/>
          <w:u w:val="single"/>
        </w:rPr>
        <w:t xml:space="preserve"> 期                        20</w:t>
      </w:r>
      <w:r>
        <w:rPr>
          <w:rFonts w:hint="eastAsia" w:ascii="宋体" w:hAnsi="宋体"/>
          <w:b/>
          <w:color w:val="E93517"/>
          <w:sz w:val="30"/>
          <w:szCs w:val="30"/>
          <w:u w:val="single"/>
        </w:rPr>
        <w:t>20</w:t>
      </w:r>
      <w:r>
        <w:rPr>
          <w:rFonts w:ascii="宋体" w:hAnsi="宋体"/>
          <w:b/>
          <w:color w:val="E93517"/>
          <w:sz w:val="30"/>
          <w:szCs w:val="30"/>
          <w:u w:val="single"/>
        </w:rPr>
        <w:t>年8月6日</w:t>
      </w: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创我所想，赛出精彩</w:t>
      </w:r>
    </w:p>
    <w:p>
      <w:pPr>
        <w:spacing w:line="560" w:lineRule="exact"/>
        <w:jc w:val="center"/>
        <w:rPr>
          <w:rFonts w:ascii="方正仿宋_GBK" w:hAnsi="Times New Roman" w:eastAsia="方正仿宋_GBK" w:cs="Times New Roman"/>
          <w:sz w:val="32"/>
          <w:szCs w:val="32"/>
        </w:rPr>
      </w:pPr>
      <w:r>
        <w:rPr>
          <w:rFonts w:hint="eastAsia" w:ascii="方正仿宋_GBK" w:hAnsi="Times New Roman" w:eastAsia="方正仿宋_GBK" w:cs="Times New Roman"/>
          <w:sz w:val="32"/>
          <w:szCs w:val="32"/>
        </w:rPr>
        <w:t>——第十二届“挑战杯”上海市大学生创业计划竞赛上海海关学院校内选拔赛活动总结</w:t>
      </w:r>
    </w:p>
    <w:p>
      <w:pPr>
        <w:spacing w:line="560" w:lineRule="exact"/>
        <w:ind w:firstLine="640" w:firstLineChars="200"/>
        <w:rPr>
          <w:rFonts w:ascii="方正仿宋_GBK" w:hAnsi="FZFangSong-Z02S" w:eastAsia="方正仿宋_GBK"/>
          <w:kern w:val="0"/>
          <w:sz w:val="32"/>
          <w:szCs w:val="32"/>
        </w:rPr>
      </w:pPr>
      <w:bookmarkStart w:id="1" w:name="OLE_LINK2"/>
      <w:bookmarkStart w:id="2" w:name="_Hlk39661848"/>
      <w:bookmarkStart w:id="3" w:name="OLE_LINK1"/>
      <w:r>
        <w:rPr>
          <w:rFonts w:hint="eastAsia" w:ascii="方正仿宋_GBK" w:hAnsi="FZFangSong-Z02S" w:eastAsia="方正仿宋_GBK"/>
          <w:kern w:val="0"/>
          <w:sz w:val="32"/>
          <w:szCs w:val="32"/>
        </w:rPr>
        <w:t>为推进课外创新创业实践教育活动开展，培养大学生创新创业精神以及创新实践能力，提高大学生团队协作精神，深入挖掘我校学生“创新，创意及创业”的兴趣与潜能，营造学院良好的学术氛围和教育环境，我校于2020年4月举办第十二届“挑战杯”上海市大学生创业计划竞赛校内选拔赛，并于7月31日成功筛选出9支队伍进入第十二届“挑战杯”上海市大学生创业计划竞赛市级复赛。</w:t>
      </w:r>
    </w:p>
    <w:p>
      <w:pPr>
        <w:spacing w:line="560" w:lineRule="exact"/>
        <w:ind w:firstLine="640" w:firstLineChars="200"/>
        <w:rPr>
          <w:rFonts w:ascii="方正仿宋_GBK" w:hAnsi="FZFangSong-Z02S" w:eastAsia="方正仿宋_GBK"/>
          <w:kern w:val="0"/>
          <w:sz w:val="32"/>
          <w:szCs w:val="32"/>
        </w:rPr>
      </w:pPr>
      <w:r>
        <w:rPr>
          <w:rFonts w:hint="eastAsia" w:ascii="方正仿宋_GBK" w:hAnsi="FZFangSong-Z02S" w:eastAsia="方正仿宋_GBK"/>
          <w:kern w:val="0"/>
          <w:sz w:val="32"/>
          <w:szCs w:val="32"/>
          <w:lang w:val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2560955</wp:posOffset>
            </wp:positionV>
            <wp:extent cx="2399030" cy="1242060"/>
            <wp:effectExtent l="0" t="0" r="1270" b="0"/>
            <wp:wrapTight wrapText="bothSides">
              <wp:wrapPolygon>
                <wp:start x="0" y="0"/>
                <wp:lineTo x="0" y="21202"/>
                <wp:lineTo x="21440" y="21202"/>
                <wp:lineTo x="21440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9" t="5650" r="11599" b="75165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242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本次校赛报名活动于4月1日启动，同学们积极响应教育部“停课不停学”的号召，通过线上联络的方式，攻坚克难，积极报名参赛。校团委在校赛前期举行了三场“挑战杯”宣讲活动，邀请校外老师进行参赛培训，极大地拓宽了我校学子在创业创新方面的知识面，有效调动了我校学子的参赛热情。全校各基层团支部积极配合，认真准备参赛项目，共提交了241个校赛有效报名数额，我校最终获得了大赛组委会分配的9个市赛名额。在“挑战杯”校赛选拔期间，参赛同学们以远程会议“ppt＋演讲解说”的形式参与项目答辩，通过回答指导老师的提问、参考指导老师的改进建议进而完善自己的参赛项目，争取参加市赛的资格。我校学子的参赛项目主题多种多样，在城市治理和社会服务组别中，共有“YRS大数据航运——长江一站式智能订舱系统”，“申关豹——精准快捷出入境引导助手”，“‘疫心一翼’一站式云通关平台”，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1836420</wp:posOffset>
            </wp:positionV>
            <wp:extent cx="2235835" cy="1283970"/>
            <wp:effectExtent l="0" t="0" r="0" b="0"/>
            <wp:wrapTight wrapText="bothSides">
              <wp:wrapPolygon>
                <wp:start x="0" y="0"/>
                <wp:lineTo x="0" y="21151"/>
                <wp:lineTo x="21348" y="21151"/>
                <wp:lineTo x="21348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“Tariff—长青未来咨询工作室”等四支队伍进入市赛；在科技创新和未来产业组别中，“智能头盔相逢晚，明眸渐开横秋水——为视障人士打造的智能头盔”项目所在队伍进入市赛；在乡村振兴和脱贫攻坚组别中，“叶缘”——雷州叶搭饼食坊项目所在队伍进入市赛；在文化创意和区域合作组别中，“上海金钥匙边关之旅有限公司”项目所在队伍进入市赛；在生态环保和可持续发展组别中，“长三角社区灾害防治咨询”项目所在队伍进入市赛。参赛团队知识面广阔，生活洞察力强，创新思维能力优秀，能够以专业知识为基础构思创业项目，且从项目内容的创新性、可行性、科学性等多方面展现了关院学子勤思勤学、立足实践、勇于创新的优秀品质。</w:t>
      </w:r>
    </w:p>
    <w:p>
      <w:pPr>
        <w:spacing w:line="56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FZFangSong-Z02S" w:eastAsia="方正仿宋_GBK"/>
          <w:kern w:val="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1920240" cy="1341120"/>
            <wp:effectExtent l="0" t="0" r="3810" b="0"/>
            <wp:wrapTight wrapText="bothSides">
              <wp:wrapPolygon>
                <wp:start x="0" y="0"/>
                <wp:lineTo x="0" y="21170"/>
                <wp:lineTo x="21429" y="21170"/>
                <wp:lineTo x="21429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参加 “挑战杯”的各个团队将想法付诸实践，表现出彩，在市赛中脱颖而出的团队的表现更是精彩绝伦，展现了关院学子对创新创业的不懈追求，也对促进我校加强探索创新教育、实践教学改革和强化产学研之间的联系起到积极示范作用。校团委将持续发力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响应“科教兴国”战略，紧跟“双创”潮流，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尽心尽力培养创业型人才，促进学校创新创业教育事业的发展壮大，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弘扬中华民族伟大的首创精神，为培育新时代复合型高素质人才贡献力量。</w:t>
      </w:r>
      <w:bookmarkEnd w:id="1"/>
      <w:bookmarkEnd w:id="2"/>
      <w:bookmarkEnd w:id="3"/>
    </w:p>
    <w:p>
      <w:pPr>
        <w:spacing w:line="560" w:lineRule="exact"/>
        <w:rPr>
          <w:rFonts w:ascii="方正黑体简体" w:hAnsi="方正黑体简体" w:eastAsia="方正黑体简体" w:cs="方正仿宋_GBK"/>
          <w:sz w:val="32"/>
          <w:szCs w:val="32"/>
        </w:rPr>
      </w:pPr>
    </w:p>
    <w:p>
      <w:pPr>
        <w:spacing w:line="560" w:lineRule="exact"/>
        <w:rPr>
          <w:rFonts w:ascii="方正黑体简体" w:hAnsi="方正黑体简体" w:eastAsia="方正黑体简体" w:cs="方正仿宋_GBK"/>
          <w:sz w:val="32"/>
          <w:szCs w:val="32"/>
        </w:rPr>
      </w:pPr>
    </w:p>
    <w:tbl>
      <w:tblPr>
        <w:tblStyle w:val="6"/>
        <w:tblpPr w:leftFromText="180" w:rightFromText="180" w:vertAnchor="text" w:horzAnchor="margin" w:tblpXSpec="center" w:tblpY="242"/>
        <w:tblW w:w="10824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1276"/>
        <w:gridCol w:w="4544"/>
        <w:gridCol w:w="27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32"/>
                <w:szCs w:val="32"/>
              </w:rPr>
              <w:t>附件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</w:tbl>
    <w:tbl>
      <w:tblPr>
        <w:tblStyle w:val="6"/>
        <w:tblW w:w="0" w:type="auto"/>
        <w:tblInd w:w="-426" w:type="dxa"/>
        <w:tblLayout w:type="autofit"/>
        <w:tblCellMar>
          <w:top w:w="0" w:type="dxa"/>
          <w:left w:w="30" w:type="dxa"/>
          <w:bottom w:w="0" w:type="dxa"/>
          <w:right w:w="30" w:type="dxa"/>
        </w:tblCellMar>
      </w:tblPr>
      <w:tblGrid>
        <w:gridCol w:w="432"/>
        <w:gridCol w:w="712"/>
        <w:gridCol w:w="558"/>
        <w:gridCol w:w="1274"/>
        <w:gridCol w:w="1278"/>
        <w:gridCol w:w="992"/>
        <w:gridCol w:w="1276"/>
        <w:gridCol w:w="2210"/>
      </w:tblGrid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10" w:hRule="atLeast"/>
        </w:trPr>
        <w:tc>
          <w:tcPr>
            <w:tcW w:w="8732" w:type="dxa"/>
            <w:gridSpan w:val="8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36"/>
                <w:szCs w:val="36"/>
              </w:rPr>
              <w:t>第十二届“挑战杯”上海市大学生创业计划竞赛参赛项目汇总表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737" w:hRule="atLeast"/>
        </w:trPr>
        <w:tc>
          <w:tcPr>
            <w:tcW w:w="43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712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赛事组别</w:t>
            </w:r>
          </w:p>
        </w:tc>
        <w:tc>
          <w:tcPr>
            <w:tcW w:w="558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项目分类</w:t>
            </w:r>
          </w:p>
        </w:tc>
        <w:tc>
          <w:tcPr>
            <w:tcW w:w="1274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1278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团队负责人姓名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所在院系班级</w:t>
            </w:r>
          </w:p>
        </w:tc>
        <w:tc>
          <w:tcPr>
            <w:tcW w:w="1276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指导老师</w:t>
            </w:r>
          </w:p>
        </w:tc>
        <w:tc>
          <w:tcPr>
            <w:tcW w:w="2210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团队成员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城市治理和社会服务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YRS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大数据航运——长江一站式智能订舱系统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粱瑞焜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国商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1702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匡增杰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曹子淇，倪能茜，赖科文，凌易群，徐展，奚晓龙，周炳龙，徐柳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城市治理和社会服务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申关豹——精准快捷出入境引导助手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黄睿涵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1802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万曙春、王杨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刘馨鸿，张妍，兰嘉鑫，姚东序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科技创新和未来产业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智能头盔相逢晚，明眸渐开横秋水——为视障人士打造的智能头盔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张微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国商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1801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查贵勇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吴沛阳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苏怡宁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乡村振兴和脱贫攻坚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“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叶缘”——雷州叶搭饼食坊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黄映福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1702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董强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古亮锋、庞颖怡、董永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城市治理和社会服务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“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疫心一翼”一站式云通关平台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刘琪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1805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王杨、段景辉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王韵萍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王浩任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段吴梦雪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文化创意和区域合作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上海金钥匙边关之旅有限公司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蓝贤柏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1801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杜婷婷，史晓东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吴洁彤、杨晓彤、陶祎頔、王文怡、卢仪婷、陈清华、胡佳龙、马晓晴、李东仪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7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城市治理和社会服务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跨境</w:t>
            </w:r>
            <w:r>
              <w:rPr>
                <w:rFonts w:ascii="宋体" w:hAnsi="宋体" w:cs="Calibri"/>
                <w:color w:val="000000"/>
                <w:kern w:val="0"/>
                <w:szCs w:val="21"/>
              </w:rPr>
              <w:t>e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线通——出口专线速配平台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崔仁杰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1803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赵世璐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包云青，杨臻，吴晟民，栾延昌，黄熠，宫坤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8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生态环保和可持续发展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长三角社区灾害防治咨询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莫哲涵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1908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宋丽萍、董强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马宸佳、陈妍、王靖武、吕玲、栾延昌、徐海鹏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9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城市治理和社会服务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274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Tariff—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长青未来咨询工作室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李嘉妮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法学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1701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黄宇彤，娄万锁</w:t>
            </w:r>
          </w:p>
        </w:tc>
        <w:tc>
          <w:tcPr>
            <w:tcW w:w="221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于子涵、郜萌、塔拉西·阿合里江、旷烨桦、樊瑜、秦旋</w:t>
            </w:r>
          </w:p>
        </w:tc>
      </w:tr>
    </w:tbl>
    <w:p>
      <w:pPr>
        <w:jc w:val="center"/>
        <w:rPr>
          <w:rFonts w:ascii="宋体" w:hAnsi="宋体" w:cs="方正仿宋_GBK"/>
          <w:sz w:val="32"/>
          <w:szCs w:val="32"/>
        </w:rPr>
      </w:pPr>
    </w:p>
    <w:p>
      <w:pPr>
        <w:jc w:val="center"/>
        <w:rPr>
          <w:rFonts w:ascii="方正黑体简体" w:hAnsi="方正黑体简体" w:eastAsia="方正黑体简体" w:cs="方正仿宋_GBK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A8712B5-1058-46EC-8E77-7F739EDDFF8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A98EA33-B6D5-4C76-8E85-C7CEE16B9BB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8DCAEAA6-196D-4393-AD15-11F192015C51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F3746914-74FB-461C-984D-E6E6E4E0147C}"/>
  </w:font>
  <w:font w:name="FZFangSong-Z02S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5" w:fontKey="{B25BB537-89FC-4C7B-92D4-FFB15E75B803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BCEB7E9F-E4E5-4D51-85F6-C670DFE6C006}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7" w:fontKey="{95F8F9A9-94B5-4FD4-A509-AA6DD022B51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73D"/>
    <w:rsid w:val="00087CDF"/>
    <w:rsid w:val="00103E3C"/>
    <w:rsid w:val="001907DC"/>
    <w:rsid w:val="00322CF3"/>
    <w:rsid w:val="00330CDA"/>
    <w:rsid w:val="003420A0"/>
    <w:rsid w:val="00346A45"/>
    <w:rsid w:val="00361C30"/>
    <w:rsid w:val="00374C35"/>
    <w:rsid w:val="003B40B5"/>
    <w:rsid w:val="003E468D"/>
    <w:rsid w:val="00402976"/>
    <w:rsid w:val="00403B71"/>
    <w:rsid w:val="004B0203"/>
    <w:rsid w:val="004F04BE"/>
    <w:rsid w:val="005806D2"/>
    <w:rsid w:val="005944FF"/>
    <w:rsid w:val="005A3A4E"/>
    <w:rsid w:val="005D0C3E"/>
    <w:rsid w:val="005F2ECB"/>
    <w:rsid w:val="00655871"/>
    <w:rsid w:val="00680AB6"/>
    <w:rsid w:val="0068666B"/>
    <w:rsid w:val="006D251C"/>
    <w:rsid w:val="006D49A4"/>
    <w:rsid w:val="006F2B51"/>
    <w:rsid w:val="007C0A8B"/>
    <w:rsid w:val="007E173D"/>
    <w:rsid w:val="00837034"/>
    <w:rsid w:val="008742ED"/>
    <w:rsid w:val="008C2E24"/>
    <w:rsid w:val="008C44B1"/>
    <w:rsid w:val="00925D2D"/>
    <w:rsid w:val="00973E5A"/>
    <w:rsid w:val="00985FA1"/>
    <w:rsid w:val="009877B7"/>
    <w:rsid w:val="009D6B50"/>
    <w:rsid w:val="00A302C6"/>
    <w:rsid w:val="00AA35B0"/>
    <w:rsid w:val="00AC3BC0"/>
    <w:rsid w:val="00AF1367"/>
    <w:rsid w:val="00B27007"/>
    <w:rsid w:val="00BF41C8"/>
    <w:rsid w:val="00C31803"/>
    <w:rsid w:val="00CE7CA4"/>
    <w:rsid w:val="00DA62F6"/>
    <w:rsid w:val="00DB260C"/>
    <w:rsid w:val="00DF61AF"/>
    <w:rsid w:val="00EC3905"/>
    <w:rsid w:val="00F57140"/>
    <w:rsid w:val="00F81917"/>
    <w:rsid w:val="00FC6E9E"/>
    <w:rsid w:val="00FD7507"/>
    <w:rsid w:val="75A50A9E"/>
    <w:rsid w:val="FEEB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qFormat/>
    <w:uiPriority w:val="0"/>
    <w:pPr>
      <w:jc w:val="left"/>
    </w:p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rPr>
      <w:rFonts w:ascii="Cambria" w:hAnsi="Cambria" w:eastAsia="Times New Roman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未处理的提及1"/>
    <w:basedOn w:val="8"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批注框文本 字符"/>
    <w:basedOn w:val="8"/>
    <w:link w:val="3"/>
    <w:semiHidden/>
    <w:qFormat/>
    <w:uiPriority w:val="99"/>
    <w:rPr>
      <w:rFonts w:ascii="Calibri" w:hAnsi="Calibri" w:eastAsia="宋体" w:cs="Arial"/>
      <w:sz w:val="18"/>
      <w:szCs w:val="18"/>
    </w:rPr>
  </w:style>
  <w:style w:type="character" w:customStyle="1" w:styleId="14">
    <w:name w:val="批注文字 字符"/>
    <w:basedOn w:val="8"/>
    <w:link w:val="2"/>
    <w:qFormat/>
    <w:uiPriority w:val="0"/>
    <w:rPr>
      <w:rFonts w:ascii="Calibri" w:hAnsi="Calibri" w:eastAsia="宋体" w:cs="Arial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282</Words>
  <Characters>1610</Characters>
  <Lines>13</Lines>
  <Paragraphs>3</Paragraphs>
  <TotalTime>1</TotalTime>
  <ScaleCrop>false</ScaleCrop>
  <LinksUpToDate>false</LinksUpToDate>
  <CharactersWithSpaces>1889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2020-07-14T02:04:00Z</dcterms:created>
  <dc:creator>chen qinhua</dc:creator>
  <cp:lastModifiedBy>旧诚</cp:lastModifiedBy>
  <dcterms:modified xsi:type="dcterms:W3CDTF">2020-08-11T08:40:42Z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