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01" w:rsidRDefault="00353001" w:rsidP="00353001">
      <w:pPr>
        <w:tabs>
          <w:tab w:val="left" w:pos="4500"/>
        </w:tabs>
        <w:jc w:val="center"/>
        <w:rPr>
          <w:rFonts w:ascii="黑体" w:eastAsia="黑体" w:hAnsi="黑体" w:cs="黑体"/>
          <w:b/>
          <w:bCs/>
          <w:color w:val="FF0000"/>
          <w:sz w:val="72"/>
          <w:szCs w:val="72"/>
        </w:rPr>
      </w:pPr>
      <w:bookmarkStart w:id="0" w:name="_Hlk19121884"/>
      <w:bookmarkStart w:id="1" w:name="_GoBack"/>
      <w:r>
        <w:rPr>
          <w:rFonts w:ascii="黑体" w:eastAsia="黑体" w:hAnsi="黑体" w:cs="黑体" w:hint="eastAsia"/>
          <w:b/>
          <w:bCs/>
          <w:color w:val="FF0000"/>
          <w:sz w:val="72"/>
          <w:szCs w:val="72"/>
        </w:rPr>
        <w:t>马克思主义学院</w:t>
      </w:r>
    </w:p>
    <w:p w:rsidR="00007AA1" w:rsidRPr="00353001" w:rsidRDefault="00007AA1" w:rsidP="00353001">
      <w:pPr>
        <w:tabs>
          <w:tab w:val="left" w:pos="4500"/>
        </w:tabs>
        <w:jc w:val="center"/>
        <w:rPr>
          <w:rFonts w:ascii="黑体" w:eastAsia="黑体" w:hAnsi="黑体" w:cs="黑体"/>
          <w:b/>
          <w:bCs/>
          <w:color w:val="FF0000"/>
          <w:sz w:val="72"/>
          <w:szCs w:val="72"/>
        </w:rPr>
      </w:pPr>
      <w:r w:rsidRPr="00353001">
        <w:rPr>
          <w:rFonts w:ascii="黑体" w:eastAsia="黑体" w:hAnsi="黑体" w:cs="黑体" w:hint="eastAsia"/>
          <w:b/>
          <w:bCs/>
          <w:color w:val="FF0000"/>
          <w:sz w:val="72"/>
          <w:szCs w:val="72"/>
        </w:rPr>
        <w:t>工 作 简 报</w:t>
      </w:r>
    </w:p>
    <w:p w:rsidR="00007AA1" w:rsidRDefault="00007AA1" w:rsidP="00BE42D0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 w:rsidR="0096571B"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 w:rsidR="0096571B"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>学年</w:t>
      </w:r>
      <w:r w:rsidR="00E24C11">
        <w:rPr>
          <w:rFonts w:ascii="仿宋_GB2312" w:eastAsia="仿宋_GB2312" w:hint="eastAsia"/>
          <w:sz w:val="30"/>
        </w:rPr>
        <w:t>第</w:t>
      </w:r>
      <w:r w:rsidR="0096571B">
        <w:rPr>
          <w:rFonts w:ascii="仿宋_GB2312" w:eastAsia="仿宋_GB2312"/>
          <w:sz w:val="30"/>
        </w:rPr>
        <w:t>1</w:t>
      </w:r>
      <w:r w:rsidR="00E24C11">
        <w:rPr>
          <w:rFonts w:ascii="仿宋_GB2312" w:eastAsia="仿宋_GB2312" w:hint="eastAsia"/>
          <w:sz w:val="30"/>
        </w:rPr>
        <w:t>学期</w:t>
      </w:r>
      <w:r w:rsidR="00353001">
        <w:rPr>
          <w:rFonts w:ascii="仿宋_GB2312" w:eastAsia="仿宋_GB2312" w:hint="eastAsia"/>
          <w:sz w:val="30"/>
        </w:rPr>
        <w:t xml:space="preserve"> </w:t>
      </w:r>
      <w:r w:rsidR="00353001">
        <w:rPr>
          <w:rFonts w:ascii="仿宋_GB2312" w:eastAsia="仿宋_GB2312"/>
          <w:sz w:val="30"/>
        </w:rPr>
        <w:t xml:space="preserve"> </w:t>
      </w:r>
      <w:r w:rsidR="005C4CC6">
        <w:rPr>
          <w:rFonts w:ascii="仿宋_GB2312" w:eastAsia="仿宋_GB2312"/>
          <w:sz w:val="30"/>
        </w:rPr>
        <w:t xml:space="preserve">  </w:t>
      </w:r>
      <w:r w:rsidR="006E0015">
        <w:rPr>
          <w:rFonts w:ascii="仿宋_GB2312" w:eastAsia="仿宋_GB2312" w:hint="eastAsia"/>
          <w:sz w:val="30"/>
        </w:rPr>
        <w:t>第02期</w:t>
      </w:r>
    </w:p>
    <w:p w:rsidR="00007AA1" w:rsidRPr="00007AA1" w:rsidRDefault="00007AA1" w:rsidP="00BE42D0">
      <w:pPr>
        <w:pStyle w:val="a9"/>
        <w:spacing w:line="800" w:lineRule="exact"/>
        <w:ind w:leftChars="47" w:left="99"/>
        <w:jc w:val="center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6D56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019</w:t>
      </w:r>
      <w:r>
        <w:rPr>
          <w:rFonts w:hAnsi="仿宋_GB2312" w:cs="仿宋_GB2312" w:hint="eastAsia"/>
        </w:rPr>
        <w:t>年</w:t>
      </w:r>
      <w:r w:rsidR="00895B37">
        <w:rPr>
          <w:rFonts w:hAnsi="仿宋_GB2312" w:cs="仿宋_GB2312"/>
        </w:rPr>
        <w:t>9</w:t>
      </w:r>
      <w:r>
        <w:rPr>
          <w:rFonts w:hAnsi="仿宋_GB2312" w:cs="仿宋_GB2312" w:hint="eastAsia"/>
        </w:rPr>
        <w:t>月</w:t>
      </w:r>
      <w:r w:rsidR="00085A96">
        <w:rPr>
          <w:rFonts w:hAnsi="仿宋_GB2312" w:cs="仿宋_GB2312"/>
        </w:rPr>
        <w:t>10</w:t>
      </w:r>
      <w:r>
        <w:rPr>
          <w:rFonts w:hint="eastAsia"/>
        </w:rPr>
        <w:t>日</w:t>
      </w:r>
    </w:p>
    <w:bookmarkEnd w:id="0"/>
    <w:bookmarkEnd w:id="1"/>
    <w:p w:rsidR="009E3401" w:rsidRDefault="009E3401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>
        <w:rPr>
          <w:rFonts w:ascii="方正黑体_GBK" w:eastAsia="方正黑体_GBK" w:hAnsi="黑体"/>
          <w:sz w:val="36"/>
          <w:szCs w:val="36"/>
        </w:rPr>
        <w:t xml:space="preserve"> </w:t>
      </w:r>
    </w:p>
    <w:p w:rsidR="0048510D" w:rsidRPr="00353001" w:rsidRDefault="00895B37" w:rsidP="00895B37">
      <w:pPr>
        <w:jc w:val="center"/>
        <w:rPr>
          <w:rFonts w:ascii="方正小标宋_GBK" w:eastAsia="方正小标宋_GBK" w:hAnsi="Times New Roman" w:cs="黑体"/>
          <w:sz w:val="36"/>
          <w:szCs w:val="36"/>
        </w:rPr>
      </w:pPr>
      <w:r w:rsidRPr="00353001">
        <w:rPr>
          <w:rFonts w:ascii="方正小标宋_GBK" w:eastAsia="方正小标宋_GBK" w:hAnsi="Times New Roman" w:cs="黑体" w:hint="eastAsia"/>
          <w:sz w:val="36"/>
          <w:szCs w:val="36"/>
        </w:rPr>
        <w:t>马克思</w:t>
      </w:r>
      <w:r w:rsidR="006E0015" w:rsidRPr="00353001">
        <w:rPr>
          <w:rFonts w:ascii="方正小标宋_GBK" w:eastAsia="方正小标宋_GBK" w:hAnsi="Times New Roman" w:cs="黑体" w:hint="eastAsia"/>
          <w:sz w:val="36"/>
          <w:szCs w:val="36"/>
        </w:rPr>
        <w:t>主义</w:t>
      </w:r>
      <w:r w:rsidRPr="00353001">
        <w:rPr>
          <w:rFonts w:ascii="方正小标宋_GBK" w:eastAsia="方正小标宋_GBK" w:hAnsi="Times New Roman" w:cs="黑体" w:hint="eastAsia"/>
          <w:sz w:val="36"/>
          <w:szCs w:val="36"/>
        </w:rPr>
        <w:t>学院</w:t>
      </w:r>
      <w:r w:rsidR="00085A96" w:rsidRPr="00353001">
        <w:rPr>
          <w:rFonts w:ascii="方正小标宋_GBK" w:eastAsia="方正小标宋_GBK" w:hAnsi="Times New Roman" w:cs="黑体" w:hint="eastAsia"/>
          <w:sz w:val="36"/>
          <w:szCs w:val="36"/>
        </w:rPr>
        <w:t>召开</w:t>
      </w:r>
      <w:r w:rsidR="00516D2C" w:rsidRPr="00353001">
        <w:rPr>
          <w:rFonts w:ascii="方正小标宋_GBK" w:eastAsia="方正小标宋_GBK" w:hAnsi="Times New Roman" w:cs="黑体" w:hint="eastAsia"/>
          <w:sz w:val="36"/>
          <w:szCs w:val="36"/>
        </w:rPr>
        <w:t>“</w:t>
      </w:r>
      <w:r w:rsidR="00085A96" w:rsidRPr="00353001">
        <w:rPr>
          <w:rFonts w:ascii="方正小标宋_GBK" w:eastAsia="方正小标宋_GBK" w:hAnsi="Times New Roman" w:cs="黑体" w:hint="eastAsia"/>
          <w:sz w:val="36"/>
          <w:szCs w:val="36"/>
        </w:rPr>
        <w:t>形势与政策</w:t>
      </w:r>
      <w:r w:rsidR="00516D2C" w:rsidRPr="00353001">
        <w:rPr>
          <w:rFonts w:ascii="方正小标宋_GBK" w:eastAsia="方正小标宋_GBK" w:hAnsi="Times New Roman" w:cs="黑体" w:hint="eastAsia"/>
          <w:sz w:val="36"/>
          <w:szCs w:val="36"/>
        </w:rPr>
        <w:t>”</w:t>
      </w:r>
      <w:r w:rsidR="00085A96" w:rsidRPr="00353001">
        <w:rPr>
          <w:rFonts w:ascii="方正小标宋_GBK" w:eastAsia="方正小标宋_GBK" w:hAnsi="Times New Roman" w:cs="黑体" w:hint="eastAsia"/>
          <w:sz w:val="36"/>
          <w:szCs w:val="36"/>
        </w:rPr>
        <w:t>集体备课会</w:t>
      </w:r>
    </w:p>
    <w:p w:rsidR="009E3401" w:rsidRDefault="009E3401" w:rsidP="00B16D02">
      <w:pPr>
        <w:spacing w:line="560" w:lineRule="exact"/>
        <w:ind w:firstLine="560"/>
        <w:rPr>
          <w:rFonts w:ascii="宋体" w:eastAsia="宋体" w:hAnsi="宋体" w:cs="宋体"/>
          <w:sz w:val="32"/>
          <w:szCs w:val="32"/>
        </w:rPr>
      </w:pPr>
    </w:p>
    <w:p w:rsidR="00085A96" w:rsidRDefault="00085A96" w:rsidP="00B16D02">
      <w:pPr>
        <w:spacing w:line="560" w:lineRule="exact"/>
        <w:ind w:firstLine="5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/>
          <w:sz w:val="32"/>
          <w:szCs w:val="32"/>
        </w:rPr>
        <w:t>019</w:t>
      </w:r>
      <w:r>
        <w:rPr>
          <w:rFonts w:ascii="宋体" w:eastAsia="宋体" w:hAnsi="宋体" w:cs="宋体" w:hint="eastAsia"/>
          <w:sz w:val="32"/>
          <w:szCs w:val="32"/>
        </w:rPr>
        <w:t>年9月</w:t>
      </w:r>
      <w:r w:rsidR="006E0015">
        <w:rPr>
          <w:rFonts w:ascii="宋体" w:eastAsia="宋体" w:hAnsi="宋体" w:cs="宋体" w:hint="eastAsia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日</w:t>
      </w:r>
      <w:r w:rsidR="006E0015">
        <w:rPr>
          <w:rFonts w:ascii="宋体" w:eastAsia="宋体" w:hAnsi="宋体" w:cs="宋体" w:hint="eastAsia"/>
          <w:sz w:val="32"/>
          <w:szCs w:val="32"/>
        </w:rPr>
        <w:t>下午</w:t>
      </w:r>
      <w:r>
        <w:rPr>
          <w:rFonts w:ascii="宋体" w:eastAsia="宋体" w:hAnsi="宋体" w:cs="宋体" w:hint="eastAsia"/>
          <w:sz w:val="32"/>
          <w:szCs w:val="32"/>
        </w:rPr>
        <w:t>，马克思主义学院召开</w:t>
      </w:r>
      <w:r w:rsidR="006E0015">
        <w:rPr>
          <w:rFonts w:ascii="宋体" w:eastAsia="宋体" w:hAnsi="宋体" w:cs="宋体" w:hint="eastAsia"/>
          <w:sz w:val="32"/>
          <w:szCs w:val="32"/>
        </w:rPr>
        <w:t>了</w:t>
      </w:r>
      <w:r>
        <w:rPr>
          <w:rFonts w:ascii="宋体" w:eastAsia="宋体" w:hAnsi="宋体" w:cs="宋体" w:hint="eastAsia"/>
          <w:sz w:val="32"/>
          <w:szCs w:val="32"/>
        </w:rPr>
        <w:t>“形势与政策”</w:t>
      </w:r>
      <w:r w:rsidR="0009567F">
        <w:rPr>
          <w:rFonts w:ascii="宋体" w:eastAsia="宋体" w:hAnsi="宋体" w:cs="宋体" w:hint="eastAsia"/>
          <w:sz w:val="32"/>
          <w:szCs w:val="32"/>
        </w:rPr>
        <w:t>课程</w:t>
      </w:r>
      <w:r>
        <w:rPr>
          <w:rFonts w:ascii="宋体" w:eastAsia="宋体" w:hAnsi="宋体" w:cs="宋体" w:hint="eastAsia"/>
          <w:sz w:val="32"/>
          <w:szCs w:val="32"/>
        </w:rPr>
        <w:t>集体备课会议。</w:t>
      </w:r>
      <w:r w:rsidR="009E3401">
        <w:rPr>
          <w:rFonts w:ascii="宋体" w:eastAsia="宋体" w:hAnsi="宋体" w:cs="宋体" w:hint="eastAsia"/>
          <w:sz w:val="32"/>
          <w:szCs w:val="32"/>
        </w:rPr>
        <w:t>学院临时负责人姚永超老师传达了教育部</w:t>
      </w:r>
      <w:r w:rsidR="0009567F">
        <w:rPr>
          <w:rFonts w:ascii="宋体" w:eastAsia="宋体" w:hAnsi="宋体" w:cs="宋体" w:hint="eastAsia"/>
          <w:sz w:val="32"/>
          <w:szCs w:val="32"/>
        </w:rPr>
        <w:t>及</w:t>
      </w:r>
      <w:r w:rsidR="009E3401">
        <w:rPr>
          <w:rFonts w:ascii="宋体" w:eastAsia="宋体" w:hAnsi="宋体" w:cs="宋体" w:hint="eastAsia"/>
          <w:sz w:val="32"/>
          <w:szCs w:val="32"/>
        </w:rPr>
        <w:t>上海市教委德育处的通知要求，思想政治教育教研室主任吴锋老师主持会议，</w:t>
      </w:r>
      <w:proofErr w:type="gramStart"/>
      <w:r w:rsidR="006E0015">
        <w:rPr>
          <w:rFonts w:ascii="宋体" w:eastAsia="宋体" w:hAnsi="宋体" w:cs="宋体" w:hint="eastAsia"/>
          <w:sz w:val="32"/>
          <w:szCs w:val="32"/>
        </w:rPr>
        <w:t>思政理论</w:t>
      </w:r>
      <w:proofErr w:type="gramEnd"/>
      <w:r w:rsidR="006E0015">
        <w:rPr>
          <w:rFonts w:ascii="宋体" w:eastAsia="宋体" w:hAnsi="宋体" w:cs="宋体" w:hint="eastAsia"/>
          <w:sz w:val="32"/>
          <w:szCs w:val="32"/>
        </w:rPr>
        <w:t>课专职</w:t>
      </w:r>
      <w:r>
        <w:rPr>
          <w:rFonts w:ascii="宋体" w:eastAsia="宋体" w:hAnsi="宋体" w:cs="宋体" w:hint="eastAsia"/>
          <w:sz w:val="32"/>
          <w:szCs w:val="32"/>
        </w:rPr>
        <w:t>教师</w:t>
      </w:r>
      <w:r w:rsidR="0009567F">
        <w:rPr>
          <w:rFonts w:ascii="宋体" w:eastAsia="宋体" w:hAnsi="宋体" w:cs="宋体" w:hint="eastAsia"/>
          <w:sz w:val="32"/>
          <w:szCs w:val="32"/>
        </w:rPr>
        <w:t>、</w:t>
      </w:r>
      <w:r w:rsidR="006E0015">
        <w:rPr>
          <w:rFonts w:ascii="宋体" w:eastAsia="宋体" w:hAnsi="宋体" w:cs="宋体" w:hint="eastAsia"/>
          <w:sz w:val="32"/>
          <w:szCs w:val="32"/>
        </w:rPr>
        <w:t>学工部</w:t>
      </w:r>
      <w:r>
        <w:rPr>
          <w:rFonts w:ascii="宋体" w:eastAsia="宋体" w:hAnsi="宋体" w:cs="宋体" w:hint="eastAsia"/>
          <w:sz w:val="32"/>
          <w:szCs w:val="32"/>
        </w:rPr>
        <w:t>辅导员兼职教师</w:t>
      </w:r>
      <w:r w:rsidR="00353001">
        <w:rPr>
          <w:rFonts w:ascii="宋体" w:eastAsia="宋体" w:hAnsi="宋体" w:cs="宋体" w:hint="eastAsia"/>
          <w:sz w:val="32"/>
          <w:szCs w:val="32"/>
        </w:rPr>
        <w:t>等</w:t>
      </w:r>
      <w:r>
        <w:rPr>
          <w:rFonts w:ascii="宋体" w:eastAsia="宋体" w:hAnsi="宋体" w:cs="宋体" w:hint="eastAsia"/>
          <w:sz w:val="32"/>
          <w:szCs w:val="32"/>
        </w:rPr>
        <w:t>参加</w:t>
      </w:r>
      <w:r w:rsidR="006E0015">
        <w:rPr>
          <w:rFonts w:ascii="宋体" w:eastAsia="宋体" w:hAnsi="宋体" w:cs="宋体" w:hint="eastAsia"/>
          <w:sz w:val="32"/>
          <w:szCs w:val="32"/>
        </w:rPr>
        <w:t>了</w:t>
      </w:r>
      <w:r w:rsidR="009E3401">
        <w:rPr>
          <w:rFonts w:ascii="宋体" w:eastAsia="宋体" w:hAnsi="宋体" w:cs="宋体" w:hint="eastAsia"/>
          <w:sz w:val="32"/>
          <w:szCs w:val="32"/>
        </w:rPr>
        <w:t>研讨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C04F33" w:rsidRDefault="00C04F33" w:rsidP="00B16D02">
      <w:pPr>
        <w:spacing w:line="560" w:lineRule="exact"/>
        <w:ind w:firstLine="56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3175</wp:posOffset>
            </wp:positionV>
            <wp:extent cx="2842260" cy="2131695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015">
        <w:rPr>
          <w:rFonts w:ascii="宋体" w:eastAsia="宋体" w:hAnsi="宋体" w:cs="宋体" w:hint="eastAsia"/>
          <w:sz w:val="32"/>
          <w:szCs w:val="32"/>
        </w:rPr>
        <w:t>全体教师一起</w:t>
      </w:r>
      <w:r w:rsidR="009E3401">
        <w:rPr>
          <w:rFonts w:ascii="宋体" w:eastAsia="宋体" w:hAnsi="宋体" w:cs="宋体" w:hint="eastAsia"/>
          <w:sz w:val="32"/>
          <w:szCs w:val="32"/>
        </w:rPr>
        <w:t>认真</w:t>
      </w:r>
      <w:r w:rsidR="006E0015">
        <w:rPr>
          <w:rFonts w:ascii="宋体" w:eastAsia="宋体" w:hAnsi="宋体" w:cs="宋体" w:hint="eastAsia"/>
          <w:sz w:val="32"/>
          <w:szCs w:val="32"/>
        </w:rPr>
        <w:t>讨论了</w:t>
      </w:r>
      <w:r w:rsidR="00085A96">
        <w:rPr>
          <w:rFonts w:ascii="宋体" w:eastAsia="宋体" w:hAnsi="宋体" w:cs="宋体" w:hint="eastAsia"/>
          <w:sz w:val="32"/>
          <w:szCs w:val="32"/>
        </w:rPr>
        <w:t>本学期“形势与政策”课的</w:t>
      </w:r>
      <w:r w:rsidR="006E0015">
        <w:rPr>
          <w:rFonts w:ascii="宋体" w:eastAsia="宋体" w:hAnsi="宋体" w:cs="宋体" w:hint="eastAsia"/>
          <w:sz w:val="32"/>
          <w:szCs w:val="32"/>
        </w:rPr>
        <w:t>授课</w:t>
      </w:r>
      <w:r w:rsidR="00085A96">
        <w:rPr>
          <w:rFonts w:ascii="宋体" w:eastAsia="宋体" w:hAnsi="宋体" w:cs="宋体" w:hint="eastAsia"/>
          <w:sz w:val="32"/>
          <w:szCs w:val="32"/>
        </w:rPr>
        <w:t>选题，并指出教师</w:t>
      </w:r>
      <w:r w:rsidR="0009567F">
        <w:rPr>
          <w:rFonts w:ascii="宋体" w:eastAsia="宋体" w:hAnsi="宋体" w:cs="宋体" w:hint="eastAsia"/>
          <w:sz w:val="32"/>
          <w:szCs w:val="32"/>
        </w:rPr>
        <w:t>首先</w:t>
      </w:r>
      <w:r w:rsidR="00085A96">
        <w:rPr>
          <w:rFonts w:ascii="宋体" w:eastAsia="宋体" w:hAnsi="宋体" w:cs="宋体" w:hint="eastAsia"/>
          <w:sz w:val="32"/>
          <w:szCs w:val="32"/>
        </w:rPr>
        <w:t>应当广泛收集资料，梳理清楚诸如“中美贸易摩擦”</w:t>
      </w:r>
      <w:r w:rsidR="0009567F">
        <w:rPr>
          <w:rFonts w:ascii="宋体" w:eastAsia="宋体" w:hAnsi="宋体" w:cs="宋体" w:hint="eastAsia"/>
          <w:sz w:val="32"/>
          <w:szCs w:val="32"/>
        </w:rPr>
        <w:t>、“香港问题”</w:t>
      </w:r>
      <w:r w:rsidR="00085A96">
        <w:rPr>
          <w:rFonts w:ascii="宋体" w:eastAsia="宋体" w:hAnsi="宋体" w:cs="宋体" w:hint="eastAsia"/>
          <w:sz w:val="32"/>
          <w:szCs w:val="32"/>
        </w:rPr>
        <w:t>等重大事件的</w:t>
      </w:r>
      <w:r>
        <w:rPr>
          <w:rFonts w:ascii="宋体" w:eastAsia="宋体" w:hAnsi="宋体" w:cs="宋体" w:hint="eastAsia"/>
          <w:sz w:val="32"/>
          <w:szCs w:val="32"/>
        </w:rPr>
        <w:t>发展过程，</w:t>
      </w:r>
      <w:r w:rsidR="0009567F">
        <w:rPr>
          <w:rFonts w:ascii="宋体" w:eastAsia="宋体" w:hAnsi="宋体" w:cs="宋体" w:hint="eastAsia"/>
          <w:sz w:val="32"/>
          <w:szCs w:val="32"/>
        </w:rPr>
        <w:t>分析透彻这些问题背后的根源。</w:t>
      </w:r>
      <w:r w:rsidR="006E0015">
        <w:rPr>
          <w:rFonts w:ascii="宋体" w:eastAsia="宋体" w:hAnsi="宋体" w:cs="宋体" w:hint="eastAsia"/>
          <w:sz w:val="32"/>
          <w:szCs w:val="32"/>
        </w:rPr>
        <w:t>此外，</w:t>
      </w:r>
      <w:r w:rsidR="00353001">
        <w:rPr>
          <w:rFonts w:ascii="宋体" w:eastAsia="宋体" w:hAnsi="宋体" w:cs="宋体" w:hint="eastAsia"/>
          <w:sz w:val="32"/>
          <w:szCs w:val="32"/>
        </w:rPr>
        <w:t>教</w:t>
      </w:r>
      <w:r w:rsidR="0009567F">
        <w:rPr>
          <w:rFonts w:ascii="宋体" w:eastAsia="宋体" w:hAnsi="宋体" w:cs="宋体" w:hint="eastAsia"/>
          <w:sz w:val="32"/>
          <w:szCs w:val="32"/>
        </w:rPr>
        <w:t>师们</w:t>
      </w:r>
      <w:r w:rsidR="006E0015">
        <w:rPr>
          <w:rFonts w:ascii="宋体" w:eastAsia="宋体" w:hAnsi="宋体" w:cs="宋体" w:hint="eastAsia"/>
          <w:sz w:val="32"/>
          <w:szCs w:val="32"/>
        </w:rPr>
        <w:t>还</w:t>
      </w:r>
      <w:r>
        <w:rPr>
          <w:rFonts w:ascii="宋体" w:eastAsia="宋体" w:hAnsi="宋体" w:cs="宋体" w:hint="eastAsia"/>
          <w:sz w:val="32"/>
          <w:szCs w:val="32"/>
        </w:rPr>
        <w:t>对</w:t>
      </w:r>
      <w:r w:rsidR="006E0015">
        <w:rPr>
          <w:rFonts w:ascii="宋体" w:eastAsia="宋体" w:hAnsi="宋体" w:cs="宋体" w:hint="eastAsia"/>
          <w:sz w:val="32"/>
          <w:szCs w:val="32"/>
        </w:rPr>
        <w:t>授课安排、</w:t>
      </w:r>
      <w:r>
        <w:rPr>
          <w:rFonts w:ascii="宋体" w:eastAsia="宋体" w:hAnsi="宋体" w:cs="宋体" w:hint="eastAsia"/>
          <w:sz w:val="32"/>
          <w:szCs w:val="32"/>
        </w:rPr>
        <w:t>讲授分工等问题进行了</w:t>
      </w:r>
      <w:r w:rsidR="006E0015">
        <w:rPr>
          <w:rFonts w:ascii="宋体" w:eastAsia="宋体" w:hAnsi="宋体" w:cs="宋体" w:hint="eastAsia"/>
          <w:sz w:val="32"/>
          <w:szCs w:val="32"/>
        </w:rPr>
        <w:t>充分</w:t>
      </w:r>
      <w:r>
        <w:rPr>
          <w:rFonts w:ascii="宋体" w:eastAsia="宋体" w:hAnsi="宋体" w:cs="宋体" w:hint="eastAsia"/>
          <w:sz w:val="32"/>
          <w:szCs w:val="32"/>
        </w:rPr>
        <w:t>讨论。</w:t>
      </w:r>
    </w:p>
    <w:p w:rsidR="00C04F33" w:rsidRDefault="0009567F" w:rsidP="00B16D02">
      <w:pPr>
        <w:spacing w:line="560" w:lineRule="exact"/>
        <w:ind w:firstLine="5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这</w:t>
      </w:r>
      <w:r w:rsidR="00C04F33">
        <w:rPr>
          <w:rFonts w:ascii="宋体" w:eastAsia="宋体" w:hAnsi="宋体" w:cs="宋体" w:hint="eastAsia"/>
          <w:sz w:val="32"/>
          <w:szCs w:val="32"/>
        </w:rPr>
        <w:t>是本学期</w:t>
      </w:r>
      <w:r w:rsidR="00353001">
        <w:rPr>
          <w:rFonts w:ascii="宋体" w:eastAsia="宋体" w:hAnsi="宋体" w:cs="宋体" w:hint="eastAsia"/>
          <w:sz w:val="32"/>
          <w:szCs w:val="32"/>
        </w:rPr>
        <w:t>马克思主义学院</w:t>
      </w:r>
      <w:r w:rsidR="00C04F33">
        <w:rPr>
          <w:rFonts w:ascii="宋体" w:eastAsia="宋体" w:hAnsi="宋体" w:cs="宋体" w:hint="eastAsia"/>
          <w:sz w:val="32"/>
          <w:szCs w:val="32"/>
        </w:rPr>
        <w:t>第一次集体备课会议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="00C04F33">
        <w:rPr>
          <w:rFonts w:ascii="宋体" w:eastAsia="宋体" w:hAnsi="宋体" w:cs="宋体" w:hint="eastAsia"/>
          <w:sz w:val="32"/>
          <w:szCs w:val="32"/>
        </w:rPr>
        <w:t>统一</w:t>
      </w:r>
      <w:r w:rsidR="00C04F33">
        <w:rPr>
          <w:rFonts w:ascii="宋体" w:eastAsia="宋体" w:hAnsi="宋体" w:cs="宋体" w:hint="eastAsia"/>
          <w:sz w:val="32"/>
          <w:szCs w:val="32"/>
        </w:rPr>
        <w:lastRenderedPageBreak/>
        <w:t>了教师们对于国内外热点问题讲授原则的认识</w:t>
      </w:r>
      <w:r>
        <w:rPr>
          <w:rFonts w:ascii="宋体" w:eastAsia="宋体" w:hAnsi="宋体" w:cs="宋体" w:hint="eastAsia"/>
          <w:sz w:val="32"/>
          <w:szCs w:val="32"/>
        </w:rPr>
        <w:t>，并将在课堂中第一时间向</w:t>
      </w:r>
      <w:r w:rsidR="000F0FB1">
        <w:rPr>
          <w:rFonts w:ascii="宋体" w:eastAsia="宋体" w:hAnsi="宋体" w:cs="宋体" w:hint="eastAsia"/>
          <w:sz w:val="32"/>
          <w:szCs w:val="32"/>
        </w:rPr>
        <w:t>全校</w:t>
      </w:r>
      <w:r>
        <w:rPr>
          <w:rFonts w:ascii="宋体" w:eastAsia="宋体" w:hAnsi="宋体" w:cs="宋体" w:hint="eastAsia"/>
          <w:sz w:val="32"/>
          <w:szCs w:val="32"/>
        </w:rPr>
        <w:t>学生</w:t>
      </w:r>
      <w:r w:rsidR="000F0FB1">
        <w:rPr>
          <w:rFonts w:ascii="宋体" w:eastAsia="宋体" w:hAnsi="宋体" w:cs="宋体" w:hint="eastAsia"/>
          <w:sz w:val="32"/>
          <w:szCs w:val="32"/>
        </w:rPr>
        <w:t>们</w:t>
      </w:r>
      <w:r>
        <w:rPr>
          <w:rFonts w:ascii="宋体" w:eastAsia="宋体" w:hAnsi="宋体" w:cs="宋体" w:hint="eastAsia"/>
          <w:sz w:val="32"/>
          <w:szCs w:val="32"/>
        </w:rPr>
        <w:t>传达和阐明党中央、政府在重大热点事件中的立场与态度。</w:t>
      </w:r>
    </w:p>
    <w:sectPr w:rsidR="00C0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4A" w:rsidRDefault="00681E4A" w:rsidP="00B16D02">
      <w:r>
        <w:separator/>
      </w:r>
    </w:p>
  </w:endnote>
  <w:endnote w:type="continuationSeparator" w:id="0">
    <w:p w:rsidR="00681E4A" w:rsidRDefault="00681E4A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0F5D9A68-AF7B-4C86-B69E-493BB70312B3}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4A" w:rsidRDefault="00681E4A" w:rsidP="00B16D02">
      <w:r>
        <w:separator/>
      </w:r>
    </w:p>
  </w:footnote>
  <w:footnote w:type="continuationSeparator" w:id="0">
    <w:p w:rsidR="00681E4A" w:rsidRDefault="00681E4A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7AA1"/>
    <w:rsid w:val="000216B8"/>
    <w:rsid w:val="000335AB"/>
    <w:rsid w:val="000801E2"/>
    <w:rsid w:val="00085A96"/>
    <w:rsid w:val="0009567F"/>
    <w:rsid w:val="000F0FB1"/>
    <w:rsid w:val="001716BC"/>
    <w:rsid w:val="001D1D5C"/>
    <w:rsid w:val="002A3CEC"/>
    <w:rsid w:val="00353001"/>
    <w:rsid w:val="003C017F"/>
    <w:rsid w:val="003D056E"/>
    <w:rsid w:val="00454AC7"/>
    <w:rsid w:val="0048510D"/>
    <w:rsid w:val="00502E97"/>
    <w:rsid w:val="00516D2C"/>
    <w:rsid w:val="005351ED"/>
    <w:rsid w:val="00545741"/>
    <w:rsid w:val="005920C2"/>
    <w:rsid w:val="005C4CC6"/>
    <w:rsid w:val="005F07CA"/>
    <w:rsid w:val="00666F1E"/>
    <w:rsid w:val="00681E4A"/>
    <w:rsid w:val="006C5C5B"/>
    <w:rsid w:val="006E0015"/>
    <w:rsid w:val="006F5B7E"/>
    <w:rsid w:val="00717193"/>
    <w:rsid w:val="00732AC8"/>
    <w:rsid w:val="00760147"/>
    <w:rsid w:val="0079634F"/>
    <w:rsid w:val="007F51F4"/>
    <w:rsid w:val="00843D7A"/>
    <w:rsid w:val="008573EC"/>
    <w:rsid w:val="00874EBC"/>
    <w:rsid w:val="00895B37"/>
    <w:rsid w:val="008D7139"/>
    <w:rsid w:val="0096571B"/>
    <w:rsid w:val="009E3401"/>
    <w:rsid w:val="00A762A4"/>
    <w:rsid w:val="00A82B54"/>
    <w:rsid w:val="00A87FD9"/>
    <w:rsid w:val="00AF3088"/>
    <w:rsid w:val="00B16D02"/>
    <w:rsid w:val="00B91D0B"/>
    <w:rsid w:val="00BC54E5"/>
    <w:rsid w:val="00BE42D0"/>
    <w:rsid w:val="00C04F33"/>
    <w:rsid w:val="00C15851"/>
    <w:rsid w:val="00D22791"/>
    <w:rsid w:val="00D31C67"/>
    <w:rsid w:val="00D35475"/>
    <w:rsid w:val="00D87B83"/>
    <w:rsid w:val="00E24C11"/>
    <w:rsid w:val="00E40513"/>
    <w:rsid w:val="00F330B0"/>
    <w:rsid w:val="00F57F33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yongchaoyao@163.com</cp:lastModifiedBy>
  <cp:revision>21</cp:revision>
  <dcterms:created xsi:type="dcterms:W3CDTF">2019-04-21T12:45:00Z</dcterms:created>
  <dcterms:modified xsi:type="dcterms:W3CDTF">2019-09-11T11:20:00Z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