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97" w:rsidRDefault="00B50B97" w:rsidP="00B50B97">
      <w:pPr>
        <w:spacing w:line="560" w:lineRule="exact"/>
        <w:ind w:rightChars="8" w:right="17" w:firstLineChars="200" w:firstLine="600"/>
        <w:jc w:val="center"/>
        <w:rPr>
          <w:rFonts w:ascii="微软雅黑" w:eastAsia="微软雅黑" w:hAnsi="微软雅黑" w:cs="宋体"/>
          <w:b/>
          <w:bCs/>
          <w:color w:val="444444"/>
          <w:kern w:val="0"/>
          <w:szCs w:val="21"/>
        </w:rPr>
      </w:pPr>
      <w:bookmarkStart w:id="0" w:name="_Toc12048"/>
      <w:proofErr w:type="gramStart"/>
      <w:r>
        <w:rPr>
          <w:rFonts w:ascii="仿宋_GB2312" w:eastAsia="仿宋_GB2312" w:hAnsi="STXihei" w:hint="eastAsia"/>
          <w:bCs/>
          <w:sz w:val="30"/>
          <w:szCs w:val="30"/>
        </w:rPr>
        <w:t>关院马</w:t>
      </w:r>
      <w:proofErr w:type="gramEnd"/>
      <w:r>
        <w:rPr>
          <w:rFonts w:ascii="仿宋_GB2312" w:eastAsia="仿宋_GB2312" w:hAnsi="STXihei" w:hint="eastAsia"/>
          <w:bCs/>
          <w:sz w:val="30"/>
          <w:szCs w:val="30"/>
        </w:rPr>
        <w:t>[2019]1</w:t>
      </w:r>
      <w:r>
        <w:rPr>
          <w:rFonts w:ascii="仿宋_GB2312" w:eastAsia="仿宋_GB2312" w:hAnsi="STXihei"/>
          <w:bCs/>
          <w:sz w:val="30"/>
          <w:szCs w:val="30"/>
        </w:rPr>
        <w:t>1</w:t>
      </w:r>
      <w:r>
        <w:rPr>
          <w:rFonts w:ascii="仿宋_GB2312" w:eastAsia="仿宋_GB2312" w:hAnsi="STXihei" w:hint="eastAsia"/>
          <w:bCs/>
          <w:sz w:val="30"/>
          <w:szCs w:val="30"/>
        </w:rPr>
        <w:t>号</w:t>
      </w:r>
    </w:p>
    <w:p w:rsidR="00B50B97" w:rsidRPr="00B50B97" w:rsidRDefault="00B50B97" w:rsidP="00B50B9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B50B9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马克思主义学院关于鼓励教师外出参加高水平学术交流活动的规定</w:t>
      </w:r>
      <w:bookmarkEnd w:id="0"/>
    </w:p>
    <w:p w:rsidR="00B50B97" w:rsidRDefault="00B50B97" w:rsidP="00B50B97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B50B97" w:rsidRPr="00B50B97" w:rsidRDefault="00B50B97" w:rsidP="00B50B97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为进一步鼓励和规范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教师外出参加学术交流活动，提高教师的教学、科研能力，促进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师资队伍建设和学科建设，特</w:t>
      </w:r>
      <w:proofErr w:type="gramStart"/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作出</w:t>
      </w:r>
      <w:proofErr w:type="gramEnd"/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如下规定：</w:t>
      </w:r>
    </w:p>
    <w:p w:rsidR="00B50B97" w:rsidRPr="00B50B97" w:rsidRDefault="00B50B97" w:rsidP="00B50B97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鼓励所属教师外出参加高水平学术交流活动。高水平学术交流活动是指：教育部社科司和各教学指导委员会、中国社科院及其相关研究所、国家一级学会等组织的年会和相关研讨会。</w:t>
      </w:r>
    </w:p>
    <w:p w:rsidR="00B50B97" w:rsidRPr="00B50B97" w:rsidRDefault="00B50B97" w:rsidP="00B50B97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在编教师每人每年应当外出参加高水平学术交流活动至少一次、一般不超过三次。</w:t>
      </w:r>
    </w:p>
    <w:p w:rsidR="00B50B97" w:rsidRPr="00B50B97" w:rsidRDefault="00B50B97" w:rsidP="00B50B97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3.教师外出参加高水平学术交流活动，实行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选派和个人申报相结合的办法进行。除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选派外，教师个人申请参加学术交流活动，须坚持“以文参会”的原则。</w:t>
      </w:r>
    </w:p>
    <w:p w:rsidR="00B50B97" w:rsidRPr="00B50B97" w:rsidRDefault="00B50B97" w:rsidP="00B50B97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4.教师外出参加学术交流，要与自身专业、业务相一致，与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学科建设相结合，做到学用一致。</w:t>
      </w:r>
    </w:p>
    <w:p w:rsidR="00B50B97" w:rsidRPr="00B50B97" w:rsidRDefault="00B50B97" w:rsidP="00B50B97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5.教师外出参加学术交流活动，要填写《申请表》，经教研室主任、</w:t>
      </w:r>
      <w:proofErr w:type="gramStart"/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分管部</w:t>
      </w:r>
      <w:proofErr w:type="gramEnd"/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主任、院长批准，并在教学科研秘书处登记外出时间、地点、会议通知等信息。</w:t>
      </w:r>
    </w:p>
    <w:p w:rsidR="00B50B97" w:rsidRPr="00B50B97" w:rsidRDefault="00B50B97" w:rsidP="00B50B97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6.教师外出参加学术交流活动结束后，要撰写交流报告，在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内进行专题汇报。</w:t>
      </w:r>
    </w:p>
    <w:p w:rsidR="00B50B97" w:rsidRPr="00B50B97" w:rsidRDefault="00B50B97" w:rsidP="00B50B97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7.教师外出完成学术交流，相关费用和差旅补助由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承担；</w:t>
      </w:r>
      <w:proofErr w:type="gramStart"/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若交流</w:t>
      </w:r>
      <w:proofErr w:type="gramEnd"/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不能顺利完成，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不予报销相关费用。教师应当严格按照会议要求安排往返行程，超标部分的费用由当事人自理。</w:t>
      </w:r>
    </w:p>
    <w:p w:rsidR="00B50B97" w:rsidRPr="00B50B97" w:rsidRDefault="00B50B97" w:rsidP="00B50B97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8.教师外出交流要注意安全，因不遵守学校、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学院</w:t>
      </w: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和相关单位的规章制度出现事故的，除接受处分外，相关费用由个人承担。</w:t>
      </w:r>
    </w:p>
    <w:p w:rsidR="00B50B97" w:rsidRPr="00B50B97" w:rsidRDefault="00B50B97" w:rsidP="00B50B97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9.教师以项目、课题形式参加学术交流活动，由课题负责人自行决定，由个人科研经费承担相关费用，但应履行请假手续并确保安全。</w:t>
      </w:r>
    </w:p>
    <w:p w:rsidR="00B50B97" w:rsidRDefault="00B50B97" w:rsidP="00B50B97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50B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10.会议资料（会议通知、会务手册等）复印件、参会论文以及专题汇报书面材料（电子版）交部（院）秘书处留存。</w:t>
      </w:r>
    </w:p>
    <w:p w:rsidR="00B50B97" w:rsidRDefault="00B50B97" w:rsidP="00B50B97">
      <w:pPr>
        <w:widowControl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bookmarkStart w:id="1" w:name="_GoBack"/>
      <w:bookmarkEnd w:id="1"/>
    </w:p>
    <w:p w:rsidR="00B50B97" w:rsidRPr="00B50B97" w:rsidRDefault="00B50B97" w:rsidP="00B50B97">
      <w:pPr>
        <w:widowControl/>
        <w:ind w:firstLineChars="200" w:firstLine="562"/>
        <w:jc w:val="righ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B50B9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马克思主义学院</w:t>
      </w:r>
    </w:p>
    <w:p w:rsidR="00B50B97" w:rsidRPr="00B50B97" w:rsidRDefault="00B50B97" w:rsidP="00B50B97">
      <w:pPr>
        <w:widowControl/>
        <w:ind w:firstLineChars="200" w:firstLine="562"/>
        <w:jc w:val="right"/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</w:pPr>
      <w:r w:rsidRPr="00B50B9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2019年9月28日</w:t>
      </w:r>
    </w:p>
    <w:p w:rsidR="005C5346" w:rsidRPr="00B50B97" w:rsidRDefault="005C5346" w:rsidP="00B50B97">
      <w:pPr>
        <w:jc w:val="right"/>
        <w:rPr>
          <w:b/>
          <w:bCs/>
        </w:rPr>
      </w:pPr>
    </w:p>
    <w:sectPr w:rsidR="005C5346" w:rsidRPr="00B50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97"/>
    <w:rsid w:val="005C5346"/>
    <w:rsid w:val="00B5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84C0"/>
  <w15:chartTrackingRefBased/>
  <w15:docId w15:val="{6C763FDF-264A-4C68-A871-4965FDBB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0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yongchaoyao@163.com</dc:creator>
  <cp:keywords/>
  <dc:description/>
  <cp:lastModifiedBy>yongchaoyao@163.com</cp:lastModifiedBy>
  <cp:revision>1</cp:revision>
  <dcterms:created xsi:type="dcterms:W3CDTF">2019-10-01T08:21:00Z</dcterms:created>
  <dcterms:modified xsi:type="dcterms:W3CDTF">2019-10-01T08:27:00Z</dcterms:modified>
</cp:coreProperties>
</file>