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9DFB" w14:textId="77777777" w:rsidR="00673B30" w:rsidRPr="00C33E08" w:rsidRDefault="00B86ECD" w:rsidP="00C33E08">
      <w:pPr>
        <w:spacing w:line="800" w:lineRule="atLeast"/>
        <w:jc w:val="center"/>
        <w:rPr>
          <w:rFonts w:ascii="宋体"/>
          <w:b/>
          <w:bCs/>
          <w:color w:val="FF0000"/>
          <w:sz w:val="100"/>
        </w:rPr>
      </w:pPr>
      <w:bookmarkStart w:id="0" w:name="_Hlk37166458"/>
      <w:bookmarkEnd w:id="0"/>
      <w:r w:rsidRPr="00C33E08">
        <w:rPr>
          <w:rFonts w:ascii="宋体" w:hint="eastAsia"/>
          <w:b/>
          <w:bCs/>
          <w:color w:val="FF0000"/>
          <w:sz w:val="100"/>
        </w:rPr>
        <w:t>工 作 简 报</w:t>
      </w:r>
    </w:p>
    <w:p w14:paraId="702D9107" w14:textId="418BB6B4" w:rsidR="00673B30" w:rsidRDefault="00B86ECD">
      <w:pPr>
        <w:spacing w:line="800" w:lineRule="exact"/>
        <w:jc w:val="center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201</w:t>
      </w:r>
      <w:r>
        <w:rPr>
          <w:rFonts w:ascii="仿宋_GB2312" w:eastAsia="仿宋_GB2312"/>
          <w:sz w:val="30"/>
        </w:rPr>
        <w:t>9</w:t>
      </w:r>
      <w:r>
        <w:rPr>
          <w:rFonts w:ascii="仿宋_GB2312" w:eastAsia="仿宋_GB2312" w:hint="eastAsia"/>
          <w:sz w:val="30"/>
        </w:rPr>
        <w:t>/20</w:t>
      </w:r>
      <w:r>
        <w:rPr>
          <w:rFonts w:ascii="仿宋_GB2312" w:eastAsia="仿宋_GB2312"/>
          <w:sz w:val="30"/>
        </w:rPr>
        <w:t>20</w:t>
      </w:r>
      <w:r>
        <w:rPr>
          <w:rFonts w:ascii="仿宋_GB2312" w:eastAsia="仿宋_GB2312" w:hint="eastAsia"/>
          <w:sz w:val="30"/>
        </w:rPr>
        <w:t xml:space="preserve">学年 </w:t>
      </w:r>
      <w:r>
        <w:rPr>
          <w:rFonts w:ascii="仿宋_GB2312" w:eastAsia="仿宋_GB2312"/>
          <w:sz w:val="30"/>
        </w:rPr>
        <w:t xml:space="preserve">     </w:t>
      </w:r>
      <w:r>
        <w:rPr>
          <w:rFonts w:ascii="仿宋_GB2312" w:eastAsia="仿宋_GB2312" w:hint="eastAsia"/>
          <w:sz w:val="30"/>
        </w:rPr>
        <w:t>第</w:t>
      </w:r>
      <w:r w:rsidR="00C33E08">
        <w:rPr>
          <w:rFonts w:ascii="仿宋_GB2312" w:eastAsia="仿宋_GB2312" w:hint="eastAsia"/>
          <w:sz w:val="30"/>
        </w:rPr>
        <w:t>53</w:t>
      </w:r>
      <w:r>
        <w:rPr>
          <w:rFonts w:ascii="仿宋_GB2312" w:eastAsia="仿宋_GB2312" w:hint="eastAsia"/>
          <w:sz w:val="30"/>
        </w:rPr>
        <w:t>期</w:t>
      </w:r>
    </w:p>
    <w:p w14:paraId="1F21BAA6" w14:textId="0B7C3570" w:rsidR="00673B30" w:rsidRDefault="00B86ECD">
      <w:pPr>
        <w:pStyle w:val="a3"/>
        <w:spacing w:line="800" w:lineRule="exact"/>
        <w:ind w:leftChars="47" w:left="99"/>
        <w:outlineLvl w:val="0"/>
        <w:rPr>
          <w:rFonts w:cs="仿宋_GB2312"/>
        </w:rPr>
      </w:pPr>
      <w:r>
        <w:rPr>
          <w:rFonts w:ascii="黑体" w:eastAsia="黑体" w:cs="黑体"/>
          <w:noProof/>
          <w:sz w:val="20"/>
          <w:szCs w:val="36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 wp14:anchorId="2079A006" wp14:editId="74FCD394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400675" cy="0"/>
                <wp:effectExtent l="0" t="0" r="0" b="0"/>
                <wp:wrapNone/>
                <wp:docPr id="1" name="直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8B989" id="直线 1" o:spid="_x0000_s1026" style="position:absolute;left:0;text-align:left;z-index:102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0,38pt" to="4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" strokecolor="red" strokeweight="4.5pt">
                <v:stroke linestyle="thickThin"/>
              </v:line>
            </w:pict>
          </mc:Fallback>
        </mc:AlternateContent>
      </w:r>
      <w:r>
        <w:rPr>
          <w:rFonts w:hint="eastAsia"/>
        </w:rPr>
        <w:t xml:space="preserve">上海海关学院马克思主义学院    </w:t>
      </w:r>
      <w:r>
        <w:t xml:space="preserve">        </w:t>
      </w:r>
      <w:r>
        <w:rPr>
          <w:rFonts w:hint="eastAsia"/>
        </w:rPr>
        <w:t>2</w:t>
      </w:r>
      <w:r>
        <w:t>020</w:t>
      </w:r>
      <w:r>
        <w:rPr>
          <w:rFonts w:cs="仿宋_GB2312" w:hint="eastAsia"/>
        </w:rPr>
        <w:t>年5月1</w:t>
      </w:r>
      <w:r w:rsidR="00C33E08">
        <w:rPr>
          <w:rFonts w:cs="仿宋_GB2312" w:hint="eastAsia"/>
        </w:rPr>
        <w:t>8</w:t>
      </w:r>
      <w:r>
        <w:rPr>
          <w:rFonts w:hint="eastAsia"/>
        </w:rPr>
        <w:t>日</w:t>
      </w:r>
    </w:p>
    <w:p w14:paraId="2FB49E0E" w14:textId="6699AB27" w:rsidR="00EC1BF6" w:rsidRPr="00C33E08" w:rsidRDefault="00EC1BF6">
      <w:pPr>
        <w:jc w:val="center"/>
        <w:rPr>
          <w:rFonts w:ascii="方正黑体_GBK" w:eastAsia="方正黑体_GBK"/>
          <w:sz w:val="36"/>
          <w:szCs w:val="36"/>
        </w:rPr>
      </w:pPr>
      <w:r w:rsidRPr="00C33E08">
        <w:rPr>
          <w:rFonts w:ascii="方正黑体_GBK" w:eastAsia="方正黑体_GBK" w:hint="eastAsia"/>
          <w:sz w:val="36"/>
          <w:szCs w:val="36"/>
        </w:rPr>
        <w:t>落实四史教育，探索改革创新</w:t>
      </w:r>
    </w:p>
    <w:p w14:paraId="6C022494" w14:textId="3A9F8D65" w:rsidR="00673B30" w:rsidRPr="00C33E08" w:rsidRDefault="00EC1BF6">
      <w:pPr>
        <w:jc w:val="center"/>
        <w:rPr>
          <w:rFonts w:ascii="方正黑体_GBK" w:eastAsia="方正黑体_GBK"/>
          <w:sz w:val="36"/>
          <w:szCs w:val="36"/>
        </w:rPr>
      </w:pPr>
      <w:r w:rsidRPr="00C33E08">
        <w:rPr>
          <w:rFonts w:ascii="方正黑体_GBK" w:eastAsia="方正黑体_GBK" w:hint="eastAsia"/>
          <w:sz w:val="36"/>
          <w:szCs w:val="36"/>
        </w:rPr>
        <w:t>——</w:t>
      </w:r>
      <w:r w:rsidR="001763AB">
        <w:rPr>
          <w:rFonts w:ascii="方正黑体_GBK" w:eastAsia="方正黑体_GBK" w:hint="eastAsia"/>
          <w:sz w:val="36"/>
          <w:szCs w:val="36"/>
        </w:rPr>
        <w:t>马克思主义中国化团队</w:t>
      </w:r>
      <w:r w:rsidR="002E2085" w:rsidRPr="00C33E08">
        <w:rPr>
          <w:rFonts w:ascii="方正黑体_GBK" w:eastAsia="方正黑体_GBK" w:hint="eastAsia"/>
          <w:sz w:val="36"/>
          <w:szCs w:val="36"/>
        </w:rPr>
        <w:t>举</w:t>
      </w:r>
      <w:r w:rsidR="00E95DB7">
        <w:rPr>
          <w:rFonts w:ascii="方正黑体_GBK" w:eastAsia="方正黑体_GBK" w:hint="eastAsia"/>
          <w:sz w:val="36"/>
          <w:szCs w:val="36"/>
        </w:rPr>
        <w:t>办</w:t>
      </w:r>
      <w:r w:rsidR="001763AB">
        <w:rPr>
          <w:rFonts w:ascii="方正黑体_GBK" w:eastAsia="方正黑体_GBK" w:hint="eastAsia"/>
          <w:sz w:val="36"/>
          <w:szCs w:val="36"/>
        </w:rPr>
        <w:t>教学论坛</w:t>
      </w:r>
    </w:p>
    <w:p w14:paraId="29423D66" w14:textId="77777777" w:rsidR="002E2085" w:rsidRDefault="002E2085">
      <w:pPr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14:paraId="6D3A40CD" w14:textId="77777777" w:rsidR="00673B30" w:rsidRDefault="00B86ECD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33E08">
        <w:rPr>
          <w:rFonts w:ascii="Times New Roman" w:eastAsia="方正仿宋_GBK" w:hAnsi="Times New Roman" w:cs="Times New Roman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048" behindDoc="0" locked="0" layoutInCell="1" allowOverlap="1" wp14:anchorId="224DC6F5" wp14:editId="1CD677F4">
            <wp:simplePos x="0" y="0"/>
            <wp:positionH relativeFrom="column">
              <wp:posOffset>2668270</wp:posOffset>
            </wp:positionH>
            <wp:positionV relativeFrom="paragraph">
              <wp:posOffset>1025525</wp:posOffset>
            </wp:positionV>
            <wp:extent cx="2715260" cy="1419860"/>
            <wp:effectExtent l="0" t="0" r="8890" b="889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19971" t="12965" b="9583"/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为</w:t>
      </w:r>
      <w:r w:rsidR="00E81EF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贯彻落实</w:t>
      </w:r>
      <w:r w:rsidR="00E81EF5" w:rsidRPr="00E81EF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《上海高校思想政治理论课改革创新行动计划（</w:t>
      </w:r>
      <w:r w:rsidR="00E81EF5" w:rsidRPr="00E81EF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2020-2022</w:t>
      </w:r>
      <w:r w:rsidR="00E81EF5" w:rsidRPr="00E81EF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）》（沪教委德</w:t>
      </w:r>
      <w:r w:rsidR="00E81EF5" w:rsidRPr="00E81EF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[2020]6</w:t>
      </w:r>
      <w:r w:rsidR="00E81EF5" w:rsidRPr="00E81EF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号）</w:t>
      </w:r>
      <w:r w:rsidR="00E81EF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E81EF5" w:rsidRPr="00E81EF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《关于开展党史、新中国史、改革开放史、社会主义发展史学习教育的实施方案》</w:t>
      </w:r>
      <w:r w:rsidR="00E81EF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等文件精神，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提高思想政治理论课教学和马克思主义理论研究工作水平，</w:t>
      </w:r>
      <w:r w:rsidR="00E81EF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16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日上午，来自上海海关学院、上海海事大学、大连海事大学三所行业高校的思政课专家和教师通过腾讯会议平台</w:t>
      </w:r>
      <w:r w:rsidR="00E81EF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举行了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“思政理论课改革创新”论坛。</w:t>
      </w:r>
    </w:p>
    <w:p w14:paraId="6ED4F500" w14:textId="77777777" w:rsidR="00673B30" w:rsidRDefault="00B86ECD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会议由杨寄荣</w:t>
      </w:r>
      <w:r w:rsidR="00E81EF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主持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上海海事大学马克思主义学院院长董金明教授、大连海事大学马克思主义学院</w:t>
      </w:r>
      <w:r w:rsidR="00E81EF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院长助理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邵芳强副教授参加此次研讨会。</w:t>
      </w:r>
      <w:r w:rsidRPr="00B86EC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我校马克思主义学院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部分</w:t>
      </w:r>
      <w:r w:rsidRPr="00B86EC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专兼职教师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参加了研讨交流。</w:t>
      </w:r>
    </w:p>
    <w:p w14:paraId="7AC7FD01" w14:textId="77777777" w:rsidR="00673B30" w:rsidRDefault="00B86ECD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研讨会上，董金明教授首先从“习思想”建设背景要求、上海海事大学思政课程推进思路与举措、若干思考三方面进行解读。</w:t>
      </w:r>
      <w:r w:rsidR="00CE6218" w:rsidRPr="00CE621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董</w:t>
      </w:r>
      <w:r w:rsidR="00CE621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教授指出：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习思想的研究是马克思主义中国化中非常重要的一</w:t>
      </w:r>
      <w:r w:rsidRPr="00C33E08">
        <w:rPr>
          <w:rFonts w:ascii="Times New Roman" w:eastAsia="方正仿宋_GBK" w:hAnsi="Times New Roman" w:cs="Times New Roman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3072" behindDoc="0" locked="0" layoutInCell="1" allowOverlap="1" wp14:anchorId="6AC48209" wp14:editId="0FBD8E88">
            <wp:simplePos x="0" y="0"/>
            <wp:positionH relativeFrom="column">
              <wp:posOffset>-1905</wp:posOffset>
            </wp:positionH>
            <wp:positionV relativeFrom="paragraph">
              <wp:posOffset>525145</wp:posOffset>
            </wp:positionV>
            <wp:extent cx="2799715" cy="1551305"/>
            <wp:effectExtent l="0" t="0" r="635" b="10795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l="3314" r="7133" b="11787"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环，在大学教育中具有突出地位。因课程</w:t>
      </w:r>
      <w:r w:rsidR="00AC5F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份量重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，开设难度大，上海市教委、</w:t>
      </w:r>
      <w:r w:rsidR="00E81EF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高校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给予高度重视，组织教师集体备课与研讨。董教授强调：思政课改革须将理论与实际相结合；站在大学生角度，结合学校特色，避免抽象化；应推动教学管理方式转型，并举例上海海事大学搭建智慧教室，增强课堂互动性，即时性。</w:t>
      </w:r>
    </w:p>
    <w:p w14:paraId="654200E1" w14:textId="77777777" w:rsidR="00673B30" w:rsidRDefault="00B86ECD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随后，邵芳强副教授简要介绍了大连海事大学思政课程开展情况。依托教育部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度示范优秀教学科研团队建设重点项目《新时代高校“形势与政策”课建设创新研究》，大连海事大学大力推进教学改革，全过程全方位实施立体化教学。邵教授就如何讲好专题内容提出了具体的指导意见，结合大学生思想实际，科学分析当前形势与政策，准确阐释习近平新时代中国特色社会主义思想。</w:t>
      </w:r>
    </w:p>
    <w:p w14:paraId="302898C6" w14:textId="77777777" w:rsidR="00673B30" w:rsidRDefault="00B86ECD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本次活动中，来自不同高校的专家结合实际问题，畅所欲言，各抒己见，就教学课程设置、教学体系等多方面进行了热烈地讨论，内容详实，为我校思政课</w:t>
      </w:r>
      <w:r w:rsidR="001F2DC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改革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提供了宝贵的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借鉴经验。</w:t>
      </w:r>
    </w:p>
    <w:sectPr w:rsidR="00673B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5C14A" w14:textId="77777777" w:rsidR="00017AF1" w:rsidRDefault="00017AF1" w:rsidP="002E2085">
      <w:r>
        <w:separator/>
      </w:r>
    </w:p>
  </w:endnote>
  <w:endnote w:type="continuationSeparator" w:id="0">
    <w:p w14:paraId="75260C15" w14:textId="77777777" w:rsidR="00017AF1" w:rsidRDefault="00017AF1" w:rsidP="002E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6353E" w14:textId="77777777" w:rsidR="00017AF1" w:rsidRDefault="00017AF1" w:rsidP="002E2085">
      <w:r>
        <w:separator/>
      </w:r>
    </w:p>
  </w:footnote>
  <w:footnote w:type="continuationSeparator" w:id="0">
    <w:p w14:paraId="566CDC36" w14:textId="77777777" w:rsidR="00017AF1" w:rsidRDefault="00017AF1" w:rsidP="002E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7E2"/>
    <w:rsid w:val="00017AF1"/>
    <w:rsid w:val="00076F10"/>
    <w:rsid w:val="001763AB"/>
    <w:rsid w:val="001F2DC4"/>
    <w:rsid w:val="002E2085"/>
    <w:rsid w:val="0034112C"/>
    <w:rsid w:val="004558D9"/>
    <w:rsid w:val="004D5B42"/>
    <w:rsid w:val="00516219"/>
    <w:rsid w:val="00673B30"/>
    <w:rsid w:val="006B67E2"/>
    <w:rsid w:val="006E0F9A"/>
    <w:rsid w:val="00791CF9"/>
    <w:rsid w:val="00922586"/>
    <w:rsid w:val="00AC5F19"/>
    <w:rsid w:val="00B86ECD"/>
    <w:rsid w:val="00C33E08"/>
    <w:rsid w:val="00CE6218"/>
    <w:rsid w:val="00E81EF5"/>
    <w:rsid w:val="00E95DB7"/>
    <w:rsid w:val="00EC1BF6"/>
    <w:rsid w:val="00EE6858"/>
    <w:rsid w:val="0E227024"/>
    <w:rsid w:val="0E905580"/>
    <w:rsid w:val="1B25545A"/>
    <w:rsid w:val="356B3E36"/>
    <w:rsid w:val="51452288"/>
    <w:rsid w:val="72161E28"/>
    <w:rsid w:val="7F7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D170E7"/>
  <w15:docId w15:val="{63860A9A-FF67-48DC-80C4-B022794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2500"/>
    </w:pPr>
    <w:rPr>
      <w:rFonts w:ascii="仿宋_GB2312" w:eastAsia="仿宋_GB2312" w:cs="Times New Roman"/>
      <w:sz w:val="30"/>
      <w:szCs w:val="24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next w:val="p0"/>
    <w:qFormat/>
    <w:pPr>
      <w:widowControl w:val="0"/>
      <w:spacing w:beforeAutospacing="1" w:afterAutospacing="1"/>
    </w:pPr>
    <w:rPr>
      <w:rFonts w:cs="Arial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 w:cs="Times New Roman"/>
      <w:kern w:val="0"/>
      <w:szCs w:val="21"/>
    </w:rPr>
  </w:style>
  <w:style w:type="character" w:styleId="a8">
    <w:name w:val="Emphasis"/>
    <w:qFormat/>
    <w:rPr>
      <w:i/>
    </w:r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yongchaoyao@163.com</cp:lastModifiedBy>
  <cp:revision>60</cp:revision>
  <dcterms:created xsi:type="dcterms:W3CDTF">2019-04-21T12:45:00Z</dcterms:created>
  <dcterms:modified xsi:type="dcterms:W3CDTF">2020-05-18T03:04:00Z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