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9C2" w:rsidRDefault="004E49C2" w:rsidP="004E49C2">
      <w:pPr>
        <w:pStyle w:val="qowt-stl-"/>
        <w:shd w:val="clear" w:color="auto" w:fill="FFFFFF"/>
        <w:spacing w:before="0" w:beforeAutospacing="0" w:after="0" w:afterAutospacing="0"/>
        <w:jc w:val="center"/>
        <w:rPr>
          <w:rFonts w:ascii="Times New Roman" w:eastAsia="等线" w:hAnsi="Times New Roman" w:cs="Times New Roman"/>
          <w:color w:val="000000"/>
          <w:sz w:val="52"/>
          <w:szCs w:val="52"/>
        </w:rPr>
      </w:pPr>
      <w:r>
        <w:rPr>
          <w:rStyle w:val="qowt-font4"/>
          <w:rFonts w:ascii="Times New Roman" w:cs="Times New Roman" w:hint="eastAsia"/>
          <w:bCs/>
          <w:color w:val="FF0000"/>
          <w:sz w:val="52"/>
          <w:szCs w:val="52"/>
        </w:rPr>
        <w:t>工商管理与关务学院工作简报</w:t>
      </w:r>
      <w:r>
        <w:rPr>
          <w:rFonts w:ascii="Times New Roman" w:hAnsi="Times New Roman" w:cs="Times New Roman"/>
          <w:color w:val="000000"/>
          <w:sz w:val="21"/>
          <w:szCs w:val="21"/>
        </w:rPr>
        <w:t xml:space="preserve"> </w:t>
      </w:r>
    </w:p>
    <w:p w:rsidR="004E49C2" w:rsidRDefault="004E49C2" w:rsidP="004E49C2">
      <w:pPr>
        <w:jc w:val="center"/>
        <w:rPr>
          <w:rFonts w:cs="Calibri"/>
          <w:color w:val="FF0000"/>
          <w:sz w:val="32"/>
          <w:szCs w:val="32"/>
          <w:u w:val="single"/>
        </w:rPr>
      </w:pPr>
      <w:r>
        <w:rPr>
          <w:rFonts w:hint="eastAsia"/>
          <w:color w:val="FF0000"/>
          <w:sz w:val="32"/>
          <w:szCs w:val="32"/>
          <w:u w:val="single"/>
        </w:rPr>
        <w:t>沪关院工商编</w:t>
      </w:r>
      <w:r>
        <w:rPr>
          <w:color w:val="FF0000"/>
          <w:sz w:val="32"/>
          <w:szCs w:val="32"/>
          <w:u w:val="single"/>
        </w:rPr>
        <w:t xml:space="preserve">       2020</w:t>
      </w:r>
      <w:r>
        <w:rPr>
          <w:rFonts w:hint="eastAsia"/>
          <w:color w:val="FF0000"/>
          <w:sz w:val="32"/>
          <w:szCs w:val="32"/>
          <w:u w:val="single"/>
        </w:rPr>
        <w:t>年第</w:t>
      </w:r>
      <w:r>
        <w:rPr>
          <w:color w:val="FF0000"/>
          <w:sz w:val="32"/>
          <w:szCs w:val="32"/>
          <w:u w:val="single"/>
        </w:rPr>
        <w:t>89</w:t>
      </w:r>
      <w:r>
        <w:rPr>
          <w:rFonts w:hint="eastAsia"/>
          <w:color w:val="FF0000"/>
          <w:sz w:val="32"/>
          <w:szCs w:val="32"/>
          <w:u w:val="single"/>
        </w:rPr>
        <w:t>期</w:t>
      </w:r>
      <w:r>
        <w:rPr>
          <w:color w:val="FF0000"/>
          <w:sz w:val="32"/>
          <w:szCs w:val="32"/>
          <w:u w:val="single"/>
        </w:rPr>
        <w:t xml:space="preserve">          9</w:t>
      </w:r>
      <w:r>
        <w:rPr>
          <w:rFonts w:hint="eastAsia"/>
          <w:color w:val="FF0000"/>
          <w:sz w:val="32"/>
          <w:szCs w:val="32"/>
          <w:u w:val="single"/>
        </w:rPr>
        <w:t>月</w:t>
      </w:r>
      <w:r>
        <w:rPr>
          <w:color w:val="FF0000"/>
          <w:sz w:val="32"/>
          <w:szCs w:val="32"/>
          <w:u w:val="single"/>
        </w:rPr>
        <w:t>27</w:t>
      </w:r>
      <w:r>
        <w:rPr>
          <w:rFonts w:hint="eastAsia"/>
          <w:color w:val="FF0000"/>
          <w:sz w:val="32"/>
          <w:szCs w:val="32"/>
          <w:u w:val="single"/>
        </w:rPr>
        <w:t>日</w:t>
      </w:r>
    </w:p>
    <w:p w:rsidR="00BF63D6" w:rsidRPr="004E49C2" w:rsidRDefault="00D75157" w:rsidP="00BF63D6">
      <w:pPr>
        <w:spacing w:afterLines="50" w:after="156"/>
        <w:jc w:val="center"/>
        <w:rPr>
          <w:rFonts w:ascii="宋体" w:hAnsi="宋体" w:cs="宋体"/>
          <w:b/>
          <w:kern w:val="0"/>
          <w:sz w:val="36"/>
          <w:szCs w:val="36"/>
        </w:rPr>
      </w:pPr>
      <w:bookmarkStart w:id="0" w:name="_GoBack"/>
      <w:r w:rsidRPr="004E49C2">
        <w:rPr>
          <w:rFonts w:ascii="宋体" w:hAnsi="宋体" w:cs="宋体" w:hint="eastAsia"/>
          <w:b/>
          <w:kern w:val="0"/>
          <w:sz w:val="36"/>
          <w:szCs w:val="36"/>
        </w:rPr>
        <w:t>工商</w:t>
      </w:r>
      <w:r w:rsidRPr="004E49C2">
        <w:rPr>
          <w:rFonts w:ascii="宋体" w:hAnsi="宋体" w:cs="宋体"/>
          <w:b/>
          <w:kern w:val="0"/>
          <w:sz w:val="36"/>
          <w:szCs w:val="36"/>
        </w:rPr>
        <w:t>学院</w:t>
      </w:r>
      <w:r w:rsidRPr="004E49C2">
        <w:rPr>
          <w:rFonts w:ascii="宋体" w:hAnsi="宋体" w:cs="宋体" w:hint="eastAsia"/>
          <w:b/>
          <w:kern w:val="0"/>
          <w:sz w:val="36"/>
          <w:szCs w:val="36"/>
        </w:rPr>
        <w:t>学生</w:t>
      </w:r>
      <w:r w:rsidR="00BF63D6" w:rsidRPr="004E49C2">
        <w:rPr>
          <w:rFonts w:ascii="宋体" w:hAnsi="宋体" w:cs="宋体" w:hint="eastAsia"/>
          <w:b/>
          <w:kern w:val="0"/>
          <w:sz w:val="36"/>
          <w:szCs w:val="36"/>
        </w:rPr>
        <w:t>在</w:t>
      </w:r>
      <w:r w:rsidR="00316240" w:rsidRPr="004E49C2">
        <w:rPr>
          <w:rFonts w:ascii="宋体" w:hAnsi="宋体" w:cs="宋体" w:hint="eastAsia"/>
          <w:b/>
          <w:kern w:val="0"/>
          <w:sz w:val="36"/>
          <w:szCs w:val="36"/>
        </w:rPr>
        <w:t>全国财经院校创新创业大赛中荣获三等奖</w:t>
      </w:r>
    </w:p>
    <w:bookmarkEnd w:id="0"/>
    <w:p w:rsidR="00BF63D6" w:rsidRPr="004E49C2" w:rsidRDefault="003225AA" w:rsidP="004E49C2">
      <w:pPr>
        <w:adjustRightInd w:val="0"/>
        <w:snapToGrid w:val="0"/>
        <w:spacing w:line="360" w:lineRule="auto"/>
        <w:jc w:val="left"/>
        <w:rPr>
          <w:rFonts w:asciiTheme="minorEastAsia" w:eastAsiaTheme="minorEastAsia" w:hAnsiTheme="minorEastAsia"/>
          <w:sz w:val="28"/>
          <w:szCs w:val="28"/>
        </w:rPr>
      </w:pPr>
      <w:r>
        <w:rPr>
          <w:rFonts w:eastAsia="方正仿宋_GBK"/>
          <w:noProof/>
          <w:sz w:val="28"/>
          <w:szCs w:val="28"/>
        </w:rPr>
        <w:drawing>
          <wp:anchor distT="0" distB="0" distL="114300" distR="114300" simplePos="0" relativeHeight="251659264" behindDoc="0" locked="0" layoutInCell="1" allowOverlap="1" wp14:anchorId="19BBA1D7" wp14:editId="4E3C67D5">
            <wp:simplePos x="0" y="0"/>
            <wp:positionH relativeFrom="margin">
              <wp:posOffset>68580</wp:posOffset>
            </wp:positionH>
            <wp:positionV relativeFrom="margin">
              <wp:posOffset>2268220</wp:posOffset>
            </wp:positionV>
            <wp:extent cx="2863850" cy="26543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3850" cy="2654300"/>
                    </a:xfrm>
                    <a:prstGeom prst="rect">
                      <a:avLst/>
                    </a:prstGeom>
                    <a:noFill/>
                  </pic:spPr>
                </pic:pic>
              </a:graphicData>
            </a:graphic>
            <wp14:sizeRelH relativeFrom="margin">
              <wp14:pctWidth>0</wp14:pctWidth>
            </wp14:sizeRelH>
            <wp14:sizeRelV relativeFrom="margin">
              <wp14:pctHeight>0</wp14:pctHeight>
            </wp14:sizeRelV>
          </wp:anchor>
        </w:drawing>
      </w:r>
      <w:r w:rsidR="00BF63D6">
        <w:t xml:space="preserve">    </w:t>
      </w:r>
      <w:r w:rsidR="00BF63D6" w:rsidRPr="004E49C2">
        <w:rPr>
          <w:rFonts w:asciiTheme="minorEastAsia" w:eastAsiaTheme="minorEastAsia" w:hAnsiTheme="minorEastAsia" w:hint="eastAsia"/>
          <w:sz w:val="28"/>
          <w:szCs w:val="28"/>
        </w:rPr>
        <w:t>9月</w:t>
      </w:r>
      <w:r w:rsidR="00316240" w:rsidRPr="004E49C2">
        <w:rPr>
          <w:rFonts w:asciiTheme="minorEastAsia" w:eastAsiaTheme="minorEastAsia" w:hAnsiTheme="minorEastAsia" w:hint="eastAsia"/>
          <w:sz w:val="28"/>
          <w:szCs w:val="28"/>
        </w:rPr>
        <w:t>23-24</w:t>
      </w:r>
      <w:r w:rsidR="00BF63D6" w:rsidRPr="004E49C2">
        <w:rPr>
          <w:rFonts w:asciiTheme="minorEastAsia" w:eastAsiaTheme="minorEastAsia" w:hAnsiTheme="minorEastAsia" w:hint="eastAsia"/>
          <w:sz w:val="28"/>
          <w:szCs w:val="28"/>
        </w:rPr>
        <w:t>日，由</w:t>
      </w:r>
      <w:r w:rsidR="00316240" w:rsidRPr="004E49C2">
        <w:rPr>
          <w:rFonts w:asciiTheme="minorEastAsia" w:eastAsiaTheme="minorEastAsia" w:hAnsiTheme="minorEastAsia" w:hint="eastAsia"/>
          <w:sz w:val="28"/>
          <w:szCs w:val="28"/>
        </w:rPr>
        <w:t>教育部创新创业教育指导委员会指导、全国财经院校创新创业联盟主办的第五届全国财经院校创新创业大赛</w:t>
      </w:r>
      <w:r w:rsidR="00D75157" w:rsidRPr="004E49C2">
        <w:rPr>
          <w:rFonts w:asciiTheme="minorEastAsia" w:eastAsiaTheme="minorEastAsia" w:hAnsiTheme="minorEastAsia" w:hint="eastAsia"/>
          <w:sz w:val="28"/>
          <w:szCs w:val="28"/>
        </w:rPr>
        <w:t>在山东工商学院</w:t>
      </w:r>
      <w:r w:rsidR="00316240" w:rsidRPr="004E49C2">
        <w:rPr>
          <w:rFonts w:asciiTheme="minorEastAsia" w:eastAsiaTheme="minorEastAsia" w:hAnsiTheme="minorEastAsia" w:hint="eastAsia"/>
          <w:sz w:val="28"/>
          <w:szCs w:val="28"/>
        </w:rPr>
        <w:t>举办</w:t>
      </w:r>
      <w:r w:rsidR="00D75157" w:rsidRPr="004E49C2">
        <w:rPr>
          <w:rFonts w:asciiTheme="minorEastAsia" w:eastAsiaTheme="minorEastAsia" w:hAnsiTheme="minorEastAsia" w:hint="eastAsia"/>
          <w:sz w:val="28"/>
          <w:szCs w:val="28"/>
        </w:rPr>
        <w:t>。来自中央财经大学、对外经济贸易大学、上海海关学院等全国37所财经院校的87支参赛队入围全国总决赛。在查贵勇、匡增杰老师的指导下，</w:t>
      </w:r>
      <w:r w:rsidR="00316240" w:rsidRPr="004E49C2">
        <w:rPr>
          <w:rFonts w:asciiTheme="minorEastAsia" w:eastAsiaTheme="minorEastAsia" w:hAnsiTheme="minorEastAsia"/>
          <w:sz w:val="28"/>
          <w:szCs w:val="28"/>
        </w:rPr>
        <w:t>我</w:t>
      </w:r>
      <w:r w:rsidR="00D75157" w:rsidRPr="004E49C2">
        <w:rPr>
          <w:rFonts w:asciiTheme="minorEastAsia" w:eastAsiaTheme="minorEastAsia" w:hAnsiTheme="minorEastAsia" w:hint="eastAsia"/>
          <w:sz w:val="28"/>
          <w:szCs w:val="28"/>
        </w:rPr>
        <w:t>校</w:t>
      </w:r>
      <w:r w:rsidR="00316240" w:rsidRPr="004E49C2">
        <w:rPr>
          <w:rFonts w:asciiTheme="minorEastAsia" w:eastAsiaTheme="minorEastAsia" w:hAnsiTheme="minorEastAsia" w:hint="eastAsia"/>
          <w:sz w:val="28"/>
          <w:szCs w:val="28"/>
        </w:rPr>
        <w:t>参赛队的</w:t>
      </w:r>
      <w:r w:rsidR="00316240" w:rsidRPr="004E49C2">
        <w:rPr>
          <w:rFonts w:asciiTheme="minorEastAsia" w:eastAsiaTheme="minorEastAsia" w:hAnsiTheme="minorEastAsia"/>
          <w:sz w:val="28"/>
          <w:szCs w:val="28"/>
        </w:rPr>
        <w:t>作品</w:t>
      </w:r>
      <w:r w:rsidR="00316240" w:rsidRPr="004E49C2">
        <w:rPr>
          <w:rFonts w:asciiTheme="minorEastAsia" w:eastAsiaTheme="minorEastAsia" w:hAnsiTheme="minorEastAsia" w:hint="eastAsia"/>
          <w:sz w:val="28"/>
          <w:szCs w:val="28"/>
        </w:rPr>
        <w:t>《</w:t>
      </w:r>
      <w:r w:rsidR="00316240" w:rsidRPr="004E49C2">
        <w:rPr>
          <w:rFonts w:asciiTheme="minorEastAsia" w:eastAsiaTheme="minorEastAsia" w:hAnsiTheme="minorEastAsia"/>
          <w:sz w:val="28"/>
          <w:szCs w:val="28"/>
        </w:rPr>
        <w:t>Protector X-新型</w:t>
      </w:r>
      <w:r w:rsidR="00316240" w:rsidRPr="004E49C2">
        <w:rPr>
          <w:rFonts w:asciiTheme="minorEastAsia" w:eastAsiaTheme="minorEastAsia" w:hAnsiTheme="minorEastAsia" w:hint="eastAsia"/>
          <w:sz w:val="28"/>
          <w:szCs w:val="28"/>
        </w:rPr>
        <w:t>模块气囊</w:t>
      </w:r>
      <w:r w:rsidR="00316240" w:rsidRPr="004E49C2">
        <w:rPr>
          <w:rFonts w:asciiTheme="minorEastAsia" w:eastAsiaTheme="minorEastAsia" w:hAnsiTheme="minorEastAsia"/>
          <w:sz w:val="28"/>
          <w:szCs w:val="28"/>
        </w:rPr>
        <w:t>运输装置》荣获</w:t>
      </w:r>
      <w:r w:rsidR="00316240" w:rsidRPr="004E49C2">
        <w:rPr>
          <w:rFonts w:asciiTheme="minorEastAsia" w:eastAsiaTheme="minorEastAsia" w:hAnsiTheme="minorEastAsia" w:hint="eastAsia"/>
          <w:sz w:val="28"/>
          <w:szCs w:val="28"/>
        </w:rPr>
        <w:t>全国三等奖。</w:t>
      </w:r>
    </w:p>
    <w:p w:rsidR="00D75157" w:rsidRPr="004E49C2" w:rsidRDefault="003225AA" w:rsidP="004E49C2">
      <w:pPr>
        <w:adjustRightInd w:val="0"/>
        <w:snapToGrid w:val="0"/>
        <w:spacing w:line="360" w:lineRule="auto"/>
        <w:ind w:firstLine="570"/>
        <w:rPr>
          <w:rFonts w:asciiTheme="minorEastAsia" w:eastAsiaTheme="minorEastAsia" w:hAnsiTheme="minorEastAsia"/>
          <w:sz w:val="28"/>
          <w:szCs w:val="28"/>
        </w:rPr>
      </w:pPr>
      <w:r w:rsidRPr="004E49C2">
        <w:rPr>
          <w:rFonts w:asciiTheme="minorEastAsia" w:eastAsiaTheme="minorEastAsia" w:hAnsiTheme="minorEastAsia"/>
          <w:noProof/>
          <w:sz w:val="28"/>
          <w:szCs w:val="28"/>
        </w:rPr>
        <w:drawing>
          <wp:anchor distT="0" distB="0" distL="114300" distR="114300" simplePos="0" relativeHeight="251656704" behindDoc="1" locked="0" layoutInCell="1" allowOverlap="1" wp14:anchorId="244A91F8" wp14:editId="5BCE956F">
            <wp:simplePos x="0" y="0"/>
            <wp:positionH relativeFrom="column">
              <wp:posOffset>-2540</wp:posOffset>
            </wp:positionH>
            <wp:positionV relativeFrom="paragraph">
              <wp:posOffset>728345</wp:posOffset>
            </wp:positionV>
            <wp:extent cx="2628900" cy="2197100"/>
            <wp:effectExtent l="0" t="0" r="0" b="0"/>
            <wp:wrapTight wrapText="bothSides">
              <wp:wrapPolygon edited="0">
                <wp:start x="0" y="0"/>
                <wp:lineTo x="0" y="21350"/>
                <wp:lineTo x="21443" y="21350"/>
                <wp:lineTo x="2144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答辩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900" cy="2197100"/>
                    </a:xfrm>
                    <a:prstGeom prst="rect">
                      <a:avLst/>
                    </a:prstGeom>
                  </pic:spPr>
                </pic:pic>
              </a:graphicData>
            </a:graphic>
            <wp14:sizeRelH relativeFrom="margin">
              <wp14:pctWidth>0</wp14:pctWidth>
            </wp14:sizeRelH>
            <wp14:sizeRelV relativeFrom="margin">
              <wp14:pctHeight>0</wp14:pctHeight>
            </wp14:sizeRelV>
          </wp:anchor>
        </w:drawing>
      </w:r>
      <w:r w:rsidR="00D75157" w:rsidRPr="004E49C2">
        <w:rPr>
          <w:rFonts w:asciiTheme="minorEastAsia" w:eastAsiaTheme="minorEastAsia" w:hAnsiTheme="minorEastAsia" w:hint="eastAsia"/>
          <w:sz w:val="28"/>
          <w:szCs w:val="28"/>
        </w:rPr>
        <w:t>全国财经院校创新创业大赛旨在进一步激发财经院校学生创新创业热情，展示财经院校创新创业教育成果，促进财经院校创新创业教育交流，推动校企创新创业合作。来自2018级国商的苏怡宁、张微同学，海管2018级吴沛阳同学以及3名校外同学组成的参赛队，经过前期初赛、资格赛选拔并在全国总决赛</w:t>
      </w:r>
      <w:r w:rsidR="00D75157" w:rsidRPr="004E49C2">
        <w:rPr>
          <w:rFonts w:asciiTheme="minorEastAsia" w:eastAsiaTheme="minorEastAsia" w:hAnsiTheme="minorEastAsia"/>
          <w:sz w:val="28"/>
          <w:szCs w:val="28"/>
        </w:rPr>
        <w:t>中</w:t>
      </w:r>
      <w:r w:rsidR="00D75157" w:rsidRPr="004E49C2">
        <w:rPr>
          <w:rFonts w:asciiTheme="minorEastAsia" w:eastAsiaTheme="minorEastAsia" w:hAnsiTheme="minorEastAsia" w:hint="eastAsia"/>
          <w:sz w:val="28"/>
          <w:szCs w:val="28"/>
        </w:rPr>
        <w:t>获奖，体现学院在创新</w:t>
      </w:r>
      <w:r w:rsidR="00D75157" w:rsidRPr="004E49C2">
        <w:rPr>
          <w:rFonts w:asciiTheme="minorEastAsia" w:eastAsiaTheme="minorEastAsia" w:hAnsiTheme="minorEastAsia"/>
          <w:sz w:val="28"/>
          <w:szCs w:val="28"/>
        </w:rPr>
        <w:t>创业</w:t>
      </w:r>
      <w:r w:rsidR="00D75157" w:rsidRPr="004E49C2">
        <w:rPr>
          <w:rFonts w:asciiTheme="minorEastAsia" w:eastAsiaTheme="minorEastAsia" w:hAnsiTheme="minorEastAsia" w:hint="eastAsia"/>
          <w:sz w:val="28"/>
          <w:szCs w:val="28"/>
        </w:rPr>
        <w:t>教育探索</w:t>
      </w:r>
      <w:r w:rsidR="00D75157" w:rsidRPr="004E49C2">
        <w:rPr>
          <w:rFonts w:asciiTheme="minorEastAsia" w:eastAsiaTheme="minorEastAsia" w:hAnsiTheme="minorEastAsia"/>
          <w:sz w:val="28"/>
          <w:szCs w:val="28"/>
        </w:rPr>
        <w:t>和</w:t>
      </w:r>
      <w:r w:rsidR="00D75157" w:rsidRPr="004E49C2">
        <w:rPr>
          <w:rFonts w:asciiTheme="minorEastAsia" w:eastAsiaTheme="minorEastAsia" w:hAnsiTheme="minorEastAsia" w:hint="eastAsia"/>
          <w:sz w:val="28"/>
          <w:szCs w:val="28"/>
        </w:rPr>
        <w:t>实践中</w:t>
      </w:r>
      <w:r w:rsidR="00D75157" w:rsidRPr="004E49C2">
        <w:rPr>
          <w:rFonts w:asciiTheme="minorEastAsia" w:eastAsiaTheme="minorEastAsia" w:hAnsiTheme="minorEastAsia" w:hint="eastAsia"/>
          <w:sz w:val="28"/>
          <w:szCs w:val="28"/>
        </w:rPr>
        <w:lastRenderedPageBreak/>
        <w:t>取的成绩。</w:t>
      </w:r>
      <w:r w:rsidR="00D75157" w:rsidRPr="004E49C2">
        <w:rPr>
          <w:rFonts w:asciiTheme="minorEastAsia" w:eastAsiaTheme="minorEastAsia" w:hAnsiTheme="minorEastAsia"/>
          <w:sz w:val="28"/>
          <w:szCs w:val="28"/>
        </w:rPr>
        <w:t>对于</w:t>
      </w:r>
      <w:r w:rsidR="00D75157" w:rsidRPr="004E49C2">
        <w:rPr>
          <w:rFonts w:asciiTheme="minorEastAsia" w:eastAsiaTheme="minorEastAsia" w:hAnsiTheme="minorEastAsia" w:hint="eastAsia"/>
          <w:sz w:val="28"/>
          <w:szCs w:val="28"/>
        </w:rPr>
        <w:t>激发学生参与创新创业教育热情</w:t>
      </w:r>
      <w:r w:rsidR="00D75157" w:rsidRPr="004E49C2">
        <w:rPr>
          <w:rFonts w:asciiTheme="minorEastAsia" w:eastAsiaTheme="minorEastAsia" w:hAnsiTheme="minorEastAsia"/>
          <w:sz w:val="28"/>
          <w:szCs w:val="28"/>
        </w:rPr>
        <w:t>、提升创新创业</w:t>
      </w:r>
      <w:r w:rsidR="00D75157" w:rsidRPr="004E49C2">
        <w:rPr>
          <w:rFonts w:asciiTheme="minorEastAsia" w:eastAsiaTheme="minorEastAsia" w:hAnsiTheme="minorEastAsia" w:hint="eastAsia"/>
          <w:sz w:val="28"/>
          <w:szCs w:val="28"/>
        </w:rPr>
        <w:t>教育质量、</w:t>
      </w:r>
      <w:r w:rsidR="00D75157" w:rsidRPr="004E49C2">
        <w:rPr>
          <w:rFonts w:asciiTheme="minorEastAsia" w:eastAsiaTheme="minorEastAsia" w:hAnsiTheme="minorEastAsia"/>
          <w:sz w:val="28"/>
          <w:szCs w:val="28"/>
        </w:rPr>
        <w:t>多元化</w:t>
      </w:r>
      <w:r w:rsidR="00D75157" w:rsidRPr="004E49C2">
        <w:rPr>
          <w:rFonts w:asciiTheme="minorEastAsia" w:eastAsiaTheme="minorEastAsia" w:hAnsiTheme="minorEastAsia" w:hint="eastAsia"/>
          <w:sz w:val="28"/>
          <w:szCs w:val="28"/>
        </w:rPr>
        <w:t>创新</w:t>
      </w:r>
      <w:r w:rsidR="00D75157" w:rsidRPr="004E49C2">
        <w:rPr>
          <w:rFonts w:asciiTheme="minorEastAsia" w:eastAsiaTheme="minorEastAsia" w:hAnsiTheme="minorEastAsia"/>
          <w:sz w:val="28"/>
          <w:szCs w:val="28"/>
        </w:rPr>
        <w:t>创业教育实施</w:t>
      </w:r>
      <w:r w:rsidR="00D75157" w:rsidRPr="004E49C2">
        <w:rPr>
          <w:rFonts w:asciiTheme="minorEastAsia" w:eastAsiaTheme="minorEastAsia" w:hAnsiTheme="minorEastAsia" w:hint="eastAsia"/>
          <w:sz w:val="28"/>
          <w:szCs w:val="28"/>
        </w:rPr>
        <w:t>模式</w:t>
      </w:r>
      <w:r w:rsidR="00D75157" w:rsidRPr="004E49C2">
        <w:rPr>
          <w:rFonts w:asciiTheme="minorEastAsia" w:eastAsiaTheme="minorEastAsia" w:hAnsiTheme="minorEastAsia"/>
          <w:sz w:val="28"/>
          <w:szCs w:val="28"/>
        </w:rPr>
        <w:t>具有</w:t>
      </w:r>
      <w:r w:rsidR="00D75157" w:rsidRPr="004E49C2">
        <w:rPr>
          <w:rFonts w:asciiTheme="minorEastAsia" w:eastAsiaTheme="minorEastAsia" w:hAnsiTheme="minorEastAsia" w:hint="eastAsia"/>
          <w:sz w:val="28"/>
          <w:szCs w:val="28"/>
        </w:rPr>
        <w:t>激励和</w:t>
      </w:r>
      <w:r w:rsidR="00D75157" w:rsidRPr="004E49C2">
        <w:rPr>
          <w:rFonts w:asciiTheme="minorEastAsia" w:eastAsiaTheme="minorEastAsia" w:hAnsiTheme="minorEastAsia"/>
          <w:sz w:val="28"/>
          <w:szCs w:val="28"/>
        </w:rPr>
        <w:t>启发</w:t>
      </w:r>
      <w:r w:rsidR="00D75157" w:rsidRPr="004E49C2">
        <w:rPr>
          <w:rFonts w:asciiTheme="minorEastAsia" w:eastAsiaTheme="minorEastAsia" w:hAnsiTheme="minorEastAsia" w:hint="eastAsia"/>
          <w:sz w:val="28"/>
          <w:szCs w:val="28"/>
        </w:rPr>
        <w:t>意义。</w:t>
      </w:r>
    </w:p>
    <w:p w:rsidR="00A8770A" w:rsidRPr="004E49C2" w:rsidRDefault="003225AA" w:rsidP="004E49C2">
      <w:pPr>
        <w:adjustRightInd w:val="0"/>
        <w:snapToGrid w:val="0"/>
        <w:spacing w:line="360" w:lineRule="auto"/>
        <w:ind w:firstLine="570"/>
        <w:rPr>
          <w:rFonts w:asciiTheme="minorEastAsia" w:eastAsiaTheme="minorEastAsia" w:hAnsiTheme="minorEastAsia"/>
          <w:sz w:val="28"/>
          <w:szCs w:val="28"/>
        </w:rPr>
      </w:pPr>
      <w:r w:rsidRPr="004E49C2">
        <w:rPr>
          <w:rFonts w:asciiTheme="minorEastAsia" w:eastAsiaTheme="minorEastAsia" w:hAnsiTheme="minorEastAsia" w:hint="eastAsia"/>
          <w:noProof/>
          <w:sz w:val="28"/>
          <w:szCs w:val="28"/>
        </w:rPr>
        <w:drawing>
          <wp:anchor distT="0" distB="0" distL="114300" distR="114300" simplePos="0" relativeHeight="251659776" behindDoc="1" locked="0" layoutInCell="1" allowOverlap="1" wp14:anchorId="11DA0884" wp14:editId="74857A94">
            <wp:simplePos x="0" y="0"/>
            <wp:positionH relativeFrom="column">
              <wp:posOffset>15240</wp:posOffset>
            </wp:positionH>
            <wp:positionV relativeFrom="paragraph">
              <wp:posOffset>1709420</wp:posOffset>
            </wp:positionV>
            <wp:extent cx="5251450" cy="3018790"/>
            <wp:effectExtent l="0" t="0" r="6350" b="0"/>
            <wp:wrapTight wrapText="bothSides">
              <wp:wrapPolygon edited="0">
                <wp:start x="0" y="0"/>
                <wp:lineTo x="0" y="21400"/>
                <wp:lineTo x="21548" y="21400"/>
                <wp:lineTo x="2154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展板2.jpg"/>
                    <pic:cNvPicPr/>
                  </pic:nvPicPr>
                  <pic:blipFill rotWithShape="1">
                    <a:blip r:embed="rId9">
                      <a:extLst>
                        <a:ext uri="{28A0092B-C50C-407E-A947-70E740481C1C}">
                          <a14:useLocalDpi xmlns:a14="http://schemas.microsoft.com/office/drawing/2010/main" val="0"/>
                        </a:ext>
                      </a:extLst>
                    </a:blip>
                    <a:srcRect l="4744" t="20279" r="23446" b="38495"/>
                    <a:stretch/>
                  </pic:blipFill>
                  <pic:spPr bwMode="auto">
                    <a:xfrm>
                      <a:off x="0" y="0"/>
                      <a:ext cx="5251450" cy="3018790"/>
                    </a:xfrm>
                    <a:prstGeom prst="rect">
                      <a:avLst/>
                    </a:prstGeom>
                    <a:ln>
                      <a:noFill/>
                    </a:ln>
                    <a:extLst>
                      <a:ext uri="{53640926-AAD7-44D8-BBD7-CCE9431645EC}">
                        <a14:shadowObscured xmlns:a14="http://schemas.microsoft.com/office/drawing/2010/main"/>
                      </a:ext>
                    </a:extLst>
                  </pic:spPr>
                </pic:pic>
              </a:graphicData>
            </a:graphic>
          </wp:anchor>
        </w:drawing>
      </w:r>
      <w:r w:rsidR="00D75157" w:rsidRPr="004E49C2">
        <w:rPr>
          <w:rFonts w:asciiTheme="minorEastAsia" w:eastAsiaTheme="minorEastAsia" w:hAnsiTheme="minorEastAsia" w:hint="eastAsia"/>
          <w:sz w:val="28"/>
          <w:szCs w:val="28"/>
        </w:rPr>
        <w:t>参会期间，查贵勇老师还参与了全国财经院校创新创业教育校长论坛、全国财经院校创新创业教育圆桌论坛，倾听上海财经大学副校长刘兰娟、吉林财经大学校长孙杰光等与会专家围绕“立德树人与高校创新创业教育”主题所作的主旨报告，学习借鉴提升创新创业教育水平和质量的经验分享</w:t>
      </w:r>
      <w:r w:rsidR="00D75157" w:rsidRPr="004E49C2">
        <w:rPr>
          <w:rFonts w:asciiTheme="minorEastAsia" w:eastAsiaTheme="minorEastAsia" w:hAnsiTheme="minorEastAsia"/>
          <w:sz w:val="28"/>
          <w:szCs w:val="28"/>
        </w:rPr>
        <w:t>与探讨</w:t>
      </w:r>
      <w:r w:rsidR="00D75157" w:rsidRPr="004E49C2">
        <w:rPr>
          <w:rFonts w:asciiTheme="minorEastAsia" w:eastAsiaTheme="minorEastAsia" w:hAnsiTheme="minorEastAsia" w:hint="eastAsia"/>
          <w:sz w:val="28"/>
          <w:szCs w:val="28"/>
        </w:rPr>
        <w:t>。</w:t>
      </w:r>
      <w:r w:rsidR="00A36DD2" w:rsidRPr="004E49C2">
        <w:rPr>
          <w:rFonts w:asciiTheme="minorEastAsia" w:eastAsiaTheme="minorEastAsia" w:hAnsiTheme="minorEastAsia" w:hint="eastAsia"/>
          <w:sz w:val="28"/>
          <w:szCs w:val="28"/>
        </w:rPr>
        <w:t xml:space="preserve"> </w:t>
      </w:r>
    </w:p>
    <w:sectPr w:rsidR="00A8770A" w:rsidRPr="004E49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B14" w:rsidRDefault="000D6B14" w:rsidP="00D75157">
      <w:r>
        <w:separator/>
      </w:r>
    </w:p>
  </w:endnote>
  <w:endnote w:type="continuationSeparator" w:id="0">
    <w:p w:rsidR="000D6B14" w:rsidRDefault="000D6B14" w:rsidP="00D7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仿宋_GBK">
    <w:altName w:val="Microsoft YaHei UI"/>
    <w:charset w:val="86"/>
    <w:family w:val="script"/>
    <w:pitch w:val="fixed"/>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B14" w:rsidRDefault="000D6B14" w:rsidP="00D75157">
      <w:r>
        <w:separator/>
      </w:r>
    </w:p>
  </w:footnote>
  <w:footnote w:type="continuationSeparator" w:id="0">
    <w:p w:rsidR="000D6B14" w:rsidRDefault="000D6B14" w:rsidP="00D751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96776C"/>
    <w:rsid w:val="000D6B14"/>
    <w:rsid w:val="00316240"/>
    <w:rsid w:val="003225AA"/>
    <w:rsid w:val="003E4F65"/>
    <w:rsid w:val="00442581"/>
    <w:rsid w:val="004E49C2"/>
    <w:rsid w:val="00A36DD2"/>
    <w:rsid w:val="00A8770A"/>
    <w:rsid w:val="00BF63D6"/>
    <w:rsid w:val="00D75157"/>
    <w:rsid w:val="37967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D510F3"/>
  <w15:docId w15:val="{8B10067E-9943-4145-B7C5-D1EF4C0F8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D7515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75157"/>
    <w:rPr>
      <w:rFonts w:ascii="Calibri" w:hAnsi="Calibri"/>
      <w:kern w:val="2"/>
      <w:sz w:val="18"/>
      <w:szCs w:val="18"/>
    </w:rPr>
  </w:style>
  <w:style w:type="paragraph" w:styleId="a6">
    <w:name w:val="footer"/>
    <w:basedOn w:val="a"/>
    <w:link w:val="a7"/>
    <w:rsid w:val="00D75157"/>
    <w:pPr>
      <w:tabs>
        <w:tab w:val="center" w:pos="4153"/>
        <w:tab w:val="right" w:pos="8306"/>
      </w:tabs>
      <w:snapToGrid w:val="0"/>
      <w:jc w:val="left"/>
    </w:pPr>
    <w:rPr>
      <w:sz w:val="18"/>
      <w:szCs w:val="18"/>
    </w:rPr>
  </w:style>
  <w:style w:type="character" w:customStyle="1" w:styleId="a7">
    <w:name w:val="页脚 字符"/>
    <w:basedOn w:val="a0"/>
    <w:link w:val="a6"/>
    <w:rsid w:val="00D75157"/>
    <w:rPr>
      <w:rFonts w:ascii="Calibri" w:hAnsi="Calibri"/>
      <w:kern w:val="2"/>
      <w:sz w:val="18"/>
      <w:szCs w:val="18"/>
    </w:rPr>
  </w:style>
  <w:style w:type="paragraph" w:customStyle="1" w:styleId="qowt-stl-">
    <w:name w:val="qowt-stl-正文"/>
    <w:basedOn w:val="a"/>
    <w:uiPriority w:val="99"/>
    <w:semiHidden/>
    <w:qFormat/>
    <w:rsid w:val="004E49C2"/>
    <w:pPr>
      <w:widowControl/>
      <w:spacing w:before="100" w:beforeAutospacing="1" w:after="100" w:afterAutospacing="1"/>
      <w:jc w:val="left"/>
    </w:pPr>
    <w:rPr>
      <w:rFonts w:ascii="宋体" w:hAnsi="宋体" w:cs="宋体"/>
      <w:kern w:val="0"/>
      <w:sz w:val="24"/>
      <w:szCs w:val="24"/>
    </w:rPr>
  </w:style>
  <w:style w:type="character" w:customStyle="1" w:styleId="qowt-font4">
    <w:name w:val="qowt-font4"/>
    <w:qFormat/>
    <w:rsid w:val="004E4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368665">
      <w:bodyDiv w:val="1"/>
      <w:marLeft w:val="0"/>
      <w:marRight w:val="0"/>
      <w:marTop w:val="0"/>
      <w:marBottom w:val="0"/>
      <w:divBdr>
        <w:top w:val="none" w:sz="0" w:space="0" w:color="auto"/>
        <w:left w:val="none" w:sz="0" w:space="0" w:color="auto"/>
        <w:bottom w:val="none" w:sz="0" w:space="0" w:color="auto"/>
        <w:right w:val="none" w:sz="0" w:space="0" w:color="auto"/>
      </w:divBdr>
    </w:div>
    <w:div w:id="667708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Pages>
  <Words>90</Words>
  <Characters>518</Characters>
  <Application>Microsoft Office Word</Application>
  <DocSecurity>0</DocSecurity>
  <Lines>4</Lines>
  <Paragraphs>1</Paragraphs>
  <ScaleCrop>false</ScaleCrop>
  <Company/>
  <LinksUpToDate>false</LinksUpToDate>
  <CharactersWithSpaces>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 Zhou</dc:creator>
  <cp:lastModifiedBy>Admin</cp:lastModifiedBy>
  <cp:revision>6</cp:revision>
  <dcterms:created xsi:type="dcterms:W3CDTF">2020-06-18T02:18:00Z</dcterms:created>
  <dcterms:modified xsi:type="dcterms:W3CDTF">2020-09-27T05:40:00Z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