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06" w:type="dxa"/>
        <w:tblInd w:w="0" w:type="dxa"/>
        <w:tblBorders>
          <w:top w:val="none" w:color="auto" w:sz="0" w:space="0"/>
          <w:left w:val="none" w:color="auto" w:sz="0" w:space="0"/>
          <w:bottom w:val="thinThickSmallGap" w:color="FF0000" w:sz="24" w:space="0"/>
          <w:right w:val="none" w:color="auto" w:sz="0" w:space="0"/>
          <w:insideH w:val="none" w:color="auto" w:sz="0" w:space="0"/>
          <w:insideV w:val="thinThickSmallGap" w:color="FF000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4"/>
        <w:gridCol w:w="3042"/>
      </w:tblGrid>
      <w:tr>
        <w:tblPrEx>
          <w:tblBorders>
            <w:top w:val="none" w:color="auto" w:sz="0" w:space="0"/>
            <w:left w:val="none" w:color="auto" w:sz="0" w:space="0"/>
            <w:bottom w:val="thinThickSmallGap" w:color="FF0000" w:sz="24" w:space="0"/>
            <w:right w:val="none" w:color="auto" w:sz="0" w:space="0"/>
            <w:insideH w:val="none" w:color="auto" w:sz="0" w:space="0"/>
            <w:insideV w:val="thinThickSmallGap" w:color="FF0000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306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ascii="方正小标宋_GBK" w:eastAsia="方正小标宋_GBK"/>
                <w:color w:val="FF0000"/>
                <w:spacing w:val="30"/>
                <w:sz w:val="36"/>
                <w:szCs w:val="16"/>
              </w:rPr>
            </w:pPr>
            <w:r>
              <w:rPr>
                <w:rFonts w:hint="eastAsia" w:ascii="方正小标宋_GBK" w:eastAsia="方正小标宋_GBK"/>
                <w:color w:val="FF0000"/>
                <w:spacing w:val="30"/>
                <w:sz w:val="32"/>
                <w:szCs w:val="16"/>
              </w:rPr>
              <w:t>中共上海海关学院海关与公共经济学院党支部</w:t>
            </w:r>
          </w:p>
          <w:p>
            <w:pPr>
              <w:jc w:val="center"/>
              <w:rPr>
                <w:rFonts w:ascii="方正黑体_GBK" w:eastAsia="方正黑体_GBK" w:hAnsiTheme="minorEastAsia"/>
                <w:color w:val="FF0000"/>
                <w:sz w:val="56"/>
              </w:rPr>
            </w:pPr>
            <w:r>
              <w:rPr>
                <w:rFonts w:hint="eastAsia" w:ascii="方正小标宋_GBK" w:eastAsia="方正小标宋_GBK"/>
                <w:color w:val="FF0000"/>
                <w:spacing w:val="30"/>
                <w:sz w:val="52"/>
              </w:rPr>
              <w:t>工作简报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nThickSmallGap" w:color="FF0000" w:sz="24" w:space="0"/>
            <w:right w:val="none" w:color="auto" w:sz="0" w:space="0"/>
            <w:insideH w:val="none" w:color="auto" w:sz="0" w:space="0"/>
            <w:insideV w:val="thinThickSmallGap" w:color="FF0000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64" w:type="dxa"/>
            <w:tcBorders>
              <w:top w:val="nil"/>
              <w:bottom w:val="thinThickSmallGap" w:color="FF0000" w:sz="24" w:space="0"/>
              <w:right w:val="nil"/>
            </w:tcBorders>
          </w:tcPr>
          <w:p>
            <w:pPr>
              <w:jc w:val="left"/>
              <w:rPr>
                <w:rFonts w:ascii="方正黑体_GBK" w:eastAsia="方正黑体_GBK" w:hAnsiTheme="minorEastAsia"/>
                <w:color w:val="FF0000"/>
                <w:sz w:val="28"/>
              </w:rPr>
            </w:pP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20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20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/202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1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学年第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一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学期 第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2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期</w:t>
            </w:r>
          </w:p>
        </w:tc>
        <w:tc>
          <w:tcPr>
            <w:tcW w:w="3042" w:type="dxa"/>
            <w:tcBorders>
              <w:top w:val="nil"/>
              <w:left w:val="nil"/>
              <w:bottom w:val="thinThickSmallGap" w:color="FF0000" w:sz="24" w:space="0"/>
            </w:tcBorders>
          </w:tcPr>
          <w:p>
            <w:pPr>
              <w:jc w:val="right"/>
              <w:rPr>
                <w:rFonts w:ascii="方正黑体_GBK" w:eastAsia="方正黑体_GBK" w:hAnsiTheme="minorEastAsia"/>
                <w:color w:val="FF0000"/>
                <w:sz w:val="28"/>
              </w:rPr>
            </w:pPr>
            <w:r>
              <w:rPr>
                <w:rFonts w:ascii="方正黑体_GBK" w:eastAsia="方正黑体_GBK" w:hAnsiTheme="minorEastAsia"/>
                <w:color w:val="FF0000"/>
                <w:sz w:val="28"/>
              </w:rPr>
              <w:t>20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20</w:t>
            </w:r>
            <w:r>
              <w:rPr>
                <w:rFonts w:ascii="方正黑体_GBK" w:eastAsia="方正黑体_GBK" w:hAnsiTheme="minorEastAsia"/>
                <w:color w:val="FF0000"/>
                <w:sz w:val="28"/>
              </w:rPr>
              <w:t>年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9</w:t>
            </w:r>
            <w:r>
              <w:rPr>
                <w:rFonts w:ascii="方正黑体_GBK" w:eastAsia="方正黑体_GBK" w:hAnsiTheme="minorEastAsia"/>
                <w:color w:val="FF0000"/>
                <w:sz w:val="28"/>
              </w:rPr>
              <w:t>月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14</w:t>
            </w:r>
            <w:r>
              <w:rPr>
                <w:rFonts w:ascii="方正黑体_GBK" w:eastAsia="方正黑体_GBK" w:hAnsiTheme="minorEastAsia"/>
                <w:color w:val="FF0000"/>
                <w:sz w:val="28"/>
              </w:rPr>
              <w:t>日</w:t>
            </w:r>
          </w:p>
        </w:tc>
      </w:tr>
    </w:tbl>
    <w:p>
      <w:pPr>
        <w:jc w:val="center"/>
        <w:rPr>
          <w:rFonts w:hint="eastAsia" w:ascii="方正黑体_GBK" w:eastAsia="方正黑体_GBK"/>
          <w:sz w:val="32"/>
          <w:szCs w:val="24"/>
        </w:rPr>
      </w:pPr>
      <w:r>
        <w:rPr>
          <w:rFonts w:hint="eastAsia" w:ascii="方正黑体_GBK" w:eastAsia="方正黑体_GBK"/>
          <w:sz w:val="32"/>
          <w:szCs w:val="24"/>
        </w:rPr>
        <w:t>海关与公共经济学院党支部组织开展</w:t>
      </w:r>
    </w:p>
    <w:p>
      <w:pPr>
        <w:jc w:val="center"/>
        <w:rPr>
          <w:rFonts w:hint="eastAsia" w:ascii="方正黑体_GBK" w:eastAsia="方正黑体_GBK"/>
          <w:sz w:val="32"/>
          <w:szCs w:val="24"/>
        </w:rPr>
      </w:pPr>
      <w:r>
        <w:rPr>
          <w:rFonts w:hint="eastAsia" w:ascii="方正黑体_GBK" w:eastAsia="方正黑体_GBK"/>
          <w:sz w:val="32"/>
          <w:szCs w:val="24"/>
        </w:rPr>
        <w:t>“坚持政治建关 强化政治机关意识教育”专题学习和测试</w:t>
      </w:r>
    </w:p>
    <w:p>
      <w:pPr>
        <w:jc w:val="center"/>
        <w:rPr>
          <w:rFonts w:hint="eastAsia" w:ascii="方正黑体_GBK" w:eastAsia="方正黑体_GBK"/>
          <w:sz w:val="32"/>
          <w:szCs w:val="24"/>
        </w:rPr>
      </w:pPr>
    </w:p>
    <w:p>
      <w:pPr>
        <w:ind w:firstLine="420"/>
        <w:rPr>
          <w:rFonts w:hint="eastAsia" w:ascii="Times New Roman" w:hAnsi="Times New Roman" w:eastAsia="方正仿宋_GBK" w:cs="Times New Roman"/>
          <w:sz w:val="28"/>
          <w:szCs w:val="24"/>
        </w:rPr>
      </w:pPr>
      <w:r>
        <w:rPr>
          <w:rFonts w:hint="eastAsia" w:ascii="Times New Roman" w:hAnsi="Times New Roman" w:eastAsia="方正仿宋_GBK" w:cs="Times New Roman"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2634615</wp:posOffset>
            </wp:positionH>
            <wp:positionV relativeFrom="paragraph">
              <wp:posOffset>3816985</wp:posOffset>
            </wp:positionV>
            <wp:extent cx="2842260" cy="1604010"/>
            <wp:effectExtent l="0" t="0" r="15240" b="15240"/>
            <wp:wrapTight wrapText="bothSides">
              <wp:wrapPolygon>
                <wp:start x="0" y="0"/>
                <wp:lineTo x="0" y="21292"/>
                <wp:lineTo x="21426" y="21292"/>
                <wp:lineTo x="21426" y="0"/>
                <wp:lineTo x="0" y="0"/>
              </wp:wrapPolygon>
            </wp:wrapTight>
            <wp:docPr id="1" name="图片 1" descr="C:\Users\admin\Documents\WXWork\1688849983456501\Cache\Image\2020-09\企业微信截图_159904129419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Documents\WXWork\1688849983456501\Cache\Image\2020-09\企业微信截图_15990412941969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4032885</wp:posOffset>
            </wp:positionV>
            <wp:extent cx="2578735" cy="1450340"/>
            <wp:effectExtent l="0" t="0" r="12065" b="16510"/>
            <wp:wrapTight wrapText="bothSides">
              <wp:wrapPolygon>
                <wp:start x="0" y="0"/>
                <wp:lineTo x="0" y="21278"/>
                <wp:lineTo x="21382" y="21278"/>
                <wp:lineTo x="21382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1720215</wp:posOffset>
            </wp:positionV>
            <wp:extent cx="1670050" cy="2046605"/>
            <wp:effectExtent l="0" t="0" r="6350" b="10795"/>
            <wp:wrapTight wrapText="bothSides">
              <wp:wrapPolygon>
                <wp:start x="0" y="0"/>
                <wp:lineTo x="0" y="21312"/>
                <wp:lineTo x="21436" y="21312"/>
                <wp:lineTo x="21436" y="0"/>
                <wp:lineTo x="0" y="0"/>
              </wp:wrapPolygon>
            </wp:wrapTight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b="17712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1675765</wp:posOffset>
            </wp:positionH>
            <wp:positionV relativeFrom="paragraph">
              <wp:posOffset>1682750</wp:posOffset>
            </wp:positionV>
            <wp:extent cx="1861820" cy="2205355"/>
            <wp:effectExtent l="0" t="0" r="5080" b="4445"/>
            <wp:wrapTight wrapText="bothSides">
              <wp:wrapPolygon>
                <wp:start x="0" y="0"/>
                <wp:lineTo x="0" y="21457"/>
                <wp:lineTo x="21438" y="21457"/>
                <wp:lineTo x="21438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02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28"/>
          <w:szCs w:val="24"/>
        </w:rPr>
        <w:t>海关与公共经济学院党支部按照学校9月党建工作要求和《关于组织开展“坚持政治建关 强化政治机关意识教育”专题学习效果测试的通知》</w:t>
      </w:r>
      <w:bookmarkStart w:id="0" w:name="wpds__发文代字__Text"/>
      <w:r>
        <w:rPr>
          <w:rFonts w:hint="eastAsia" w:ascii="Times New Roman" w:hAnsi="Times New Roman" w:eastAsia="方正仿宋_GBK" w:cs="Times New Roman"/>
          <w:sz w:val="28"/>
          <w:szCs w:val="24"/>
        </w:rPr>
        <w:t>（关院党办〔</w:t>
      </w:r>
      <w:bookmarkStart w:id="1" w:name="wpds__年号__Text"/>
      <w:r>
        <w:rPr>
          <w:rFonts w:hint="eastAsia" w:ascii="Times New Roman" w:hAnsi="Times New Roman" w:eastAsia="方正仿宋_GBK" w:cs="Times New Roman"/>
          <w:sz w:val="28"/>
          <w:szCs w:val="24"/>
        </w:rPr>
        <w:t>2020</w:t>
      </w:r>
      <w:bookmarkEnd w:id="1"/>
      <w:r>
        <w:rPr>
          <w:rFonts w:hint="eastAsia" w:ascii="Times New Roman" w:hAnsi="Times New Roman" w:eastAsia="方正仿宋_GBK" w:cs="Times New Roman"/>
          <w:sz w:val="28"/>
          <w:szCs w:val="24"/>
        </w:rPr>
        <w:t>〕</w:t>
      </w:r>
      <w:bookmarkStart w:id="2" w:name="wpds__序号__Text"/>
      <w:r>
        <w:rPr>
          <w:rFonts w:hint="eastAsia" w:ascii="Times New Roman" w:hAnsi="Times New Roman" w:eastAsia="方正仿宋_GBK" w:cs="Times New Roman"/>
          <w:sz w:val="28"/>
          <w:szCs w:val="24"/>
        </w:rPr>
        <w:t>3</w:t>
      </w:r>
      <w:bookmarkEnd w:id="2"/>
      <w:r>
        <w:rPr>
          <w:rFonts w:hint="eastAsia" w:ascii="Times New Roman" w:hAnsi="Times New Roman" w:eastAsia="方正仿宋_GBK" w:cs="Times New Roman"/>
          <w:sz w:val="28"/>
          <w:szCs w:val="24"/>
        </w:rPr>
        <w:t>号）</w:t>
      </w:r>
      <w:bookmarkEnd w:id="0"/>
      <w:r>
        <w:rPr>
          <w:rFonts w:hint="eastAsia" w:ascii="Times New Roman" w:hAnsi="Times New Roman" w:eastAsia="方正仿宋_GBK" w:cs="Times New Roman"/>
          <w:sz w:val="28"/>
          <w:szCs w:val="24"/>
        </w:rPr>
        <w:t>文件通知要求，积极组织我支部全体党员</w:t>
      </w:r>
      <w:r>
        <w:rPr>
          <w:rFonts w:hint="eastAsia" w:ascii="Times New Roman" w:hAnsi="Times New Roman" w:eastAsia="方正仿宋_GBK" w:cs="Times New Roman"/>
          <w:sz w:val="28"/>
          <w:szCs w:val="24"/>
          <w:lang w:eastAsia="zh-CN"/>
        </w:rPr>
        <w:t>开展在线</w:t>
      </w:r>
      <w:r>
        <w:rPr>
          <w:rFonts w:hint="eastAsia" w:ascii="Times New Roman" w:hAnsi="Times New Roman" w:eastAsia="方正仿宋_GBK" w:cs="Times New Roman"/>
          <w:sz w:val="28"/>
          <w:szCs w:val="24"/>
        </w:rPr>
        <w:t>学习与测试，确保应考尽考。在</w:t>
      </w:r>
      <w:r>
        <w:rPr>
          <w:rFonts w:hint="eastAsia" w:ascii="Times New Roman" w:hAnsi="Times New Roman" w:eastAsia="方正仿宋_GBK" w:cs="Times New Roman"/>
          <w:sz w:val="28"/>
          <w:szCs w:val="24"/>
          <w:lang w:eastAsia="zh-CN"/>
        </w:rPr>
        <w:t>支部</w:t>
      </w:r>
      <w:r>
        <w:rPr>
          <w:rFonts w:hint="eastAsia" w:ascii="Times New Roman" w:hAnsi="Times New Roman" w:eastAsia="方正仿宋_GBK" w:cs="Times New Roman"/>
          <w:sz w:val="28"/>
          <w:szCs w:val="24"/>
        </w:rPr>
        <w:t>全体党员开展自学基础上，根据总署统一要求于9月1日至7日在钉钉平台开展模拟练习测试。截止9月7日晚除个别党员因设备原因未能完成测试外，其余党员均完成学习和考试工作。</w:t>
      </w:r>
      <w:bookmarkStart w:id="3" w:name="_GoBack"/>
      <w:bookmarkEnd w:id="3"/>
    </w:p>
    <w:sectPr>
      <w:pgSz w:w="11906" w:h="16838"/>
      <w:pgMar w:top="1276" w:right="1800" w:bottom="1440" w:left="1800" w:header="156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21"/>
    <w:rsid w:val="00011F04"/>
    <w:rsid w:val="00042121"/>
    <w:rsid w:val="00046E49"/>
    <w:rsid w:val="00060BB8"/>
    <w:rsid w:val="001F1FCC"/>
    <w:rsid w:val="002E0BFD"/>
    <w:rsid w:val="002E5D16"/>
    <w:rsid w:val="003067D0"/>
    <w:rsid w:val="00311569"/>
    <w:rsid w:val="00323B12"/>
    <w:rsid w:val="00324225"/>
    <w:rsid w:val="003B2148"/>
    <w:rsid w:val="00423554"/>
    <w:rsid w:val="0045738D"/>
    <w:rsid w:val="00512511"/>
    <w:rsid w:val="0051323E"/>
    <w:rsid w:val="005C4433"/>
    <w:rsid w:val="005C6A50"/>
    <w:rsid w:val="0062565B"/>
    <w:rsid w:val="00672797"/>
    <w:rsid w:val="006B040A"/>
    <w:rsid w:val="006B32B5"/>
    <w:rsid w:val="007365E8"/>
    <w:rsid w:val="007D601E"/>
    <w:rsid w:val="0082499F"/>
    <w:rsid w:val="0083024C"/>
    <w:rsid w:val="00846399"/>
    <w:rsid w:val="00883B81"/>
    <w:rsid w:val="008B3B7F"/>
    <w:rsid w:val="008B7E36"/>
    <w:rsid w:val="008C12D2"/>
    <w:rsid w:val="00990F94"/>
    <w:rsid w:val="009D1B24"/>
    <w:rsid w:val="00A22365"/>
    <w:rsid w:val="00A313B1"/>
    <w:rsid w:val="00A532B6"/>
    <w:rsid w:val="00A56F0D"/>
    <w:rsid w:val="00A76810"/>
    <w:rsid w:val="00AA6903"/>
    <w:rsid w:val="00AD4B31"/>
    <w:rsid w:val="00AD7C65"/>
    <w:rsid w:val="00B2427E"/>
    <w:rsid w:val="00B83988"/>
    <w:rsid w:val="00BC180F"/>
    <w:rsid w:val="00BF5E58"/>
    <w:rsid w:val="00C07AE5"/>
    <w:rsid w:val="00C82F20"/>
    <w:rsid w:val="00CE3180"/>
    <w:rsid w:val="00D010B2"/>
    <w:rsid w:val="00D2687E"/>
    <w:rsid w:val="00DD6191"/>
    <w:rsid w:val="00DF76EC"/>
    <w:rsid w:val="00E30E42"/>
    <w:rsid w:val="00E66EA4"/>
    <w:rsid w:val="00F40C1B"/>
    <w:rsid w:val="00F809E9"/>
    <w:rsid w:val="00FC5833"/>
    <w:rsid w:val="00FF77C5"/>
    <w:rsid w:val="029D7CD2"/>
    <w:rsid w:val="049D458A"/>
    <w:rsid w:val="05087DF5"/>
    <w:rsid w:val="10317A44"/>
    <w:rsid w:val="1A2D108D"/>
    <w:rsid w:val="28710FD0"/>
    <w:rsid w:val="29136231"/>
    <w:rsid w:val="2A784036"/>
    <w:rsid w:val="2D107060"/>
    <w:rsid w:val="2FFD2ECD"/>
    <w:rsid w:val="33A92C5C"/>
    <w:rsid w:val="440E3CE0"/>
    <w:rsid w:val="4C416D7A"/>
    <w:rsid w:val="4D400D66"/>
    <w:rsid w:val="597B62F9"/>
    <w:rsid w:val="5F501149"/>
    <w:rsid w:val="6A451BE0"/>
    <w:rsid w:val="6D7B5038"/>
    <w:rsid w:val="6DEF3945"/>
    <w:rsid w:val="6E510166"/>
    <w:rsid w:val="73D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857</Characters>
  <Lines>7</Lines>
  <Paragraphs>2</Paragraphs>
  <ScaleCrop>false</ScaleCrop>
  <LinksUpToDate>false</LinksUpToDate>
  <CharactersWithSpaces>1005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2019-10-16T07:54:00Z</dcterms:created>
  <dc:creator>ZYJ</dc:creator>
  <cp:lastModifiedBy>admin</cp:lastModifiedBy>
  <dcterms:modified xsi:type="dcterms:W3CDTF">2020-09-14T07:38:20Z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