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仿宋_GB2312" w:hAnsi="新宋体" w:eastAsia="仿宋_GB2312"/>
          <w:b/>
          <w:color w:val="FF0000"/>
          <w:sz w:val="52"/>
          <w:szCs w:val="52"/>
        </w:rPr>
      </w:pPr>
      <w:bookmarkStart w:id="0" w:name="_GoBack"/>
      <w:bookmarkEnd w:id="0"/>
      <w:r>
        <w:rPr>
          <w:rFonts w:hint="eastAsia" w:ascii="仿宋_GB2312" w:hAnsi="新宋体" w:eastAsia="仿宋_GB2312"/>
          <w:b/>
          <w:color w:val="FF0000"/>
          <w:sz w:val="52"/>
          <w:szCs w:val="52"/>
        </w:rPr>
        <w:t>海关法律系工作简报</w:t>
      </w:r>
    </w:p>
    <w:p>
      <w:pPr>
        <w:spacing w:line="360" w:lineRule="auto"/>
        <w:jc w:val="center"/>
        <w:rPr>
          <w:rFonts w:ascii="仿宋_GB2312" w:hAnsi="新宋体" w:eastAsia="仿宋_GB2312"/>
          <w:bCs/>
          <w:color w:val="FF0000"/>
          <w:sz w:val="32"/>
          <w:szCs w:val="32"/>
        </w:rPr>
      </w:pPr>
      <w:r>
        <w:rPr>
          <w:rFonts w:hint="eastAsia" w:ascii="仿宋_GB2312" w:hAnsi="新宋体" w:eastAsia="仿宋_GB2312"/>
          <w:bCs/>
          <w:color w:val="FF0000"/>
          <w:sz w:val="32"/>
          <w:szCs w:val="32"/>
        </w:rPr>
        <w:t>2019/2020学年第</w:t>
      </w:r>
      <w:r>
        <w:rPr>
          <w:rFonts w:ascii="仿宋_GB2312" w:hAnsi="新宋体" w:eastAsia="仿宋_GB2312"/>
          <w:bCs/>
          <w:color w:val="FF0000"/>
          <w:sz w:val="32"/>
          <w:szCs w:val="32"/>
        </w:rPr>
        <w:t>67</w:t>
      </w:r>
      <w:r>
        <w:rPr>
          <w:rFonts w:hint="eastAsia" w:ascii="仿宋_GB2312" w:hAnsi="新宋体" w:eastAsia="仿宋_GB2312"/>
          <w:bCs/>
          <w:color w:val="FF0000"/>
          <w:sz w:val="32"/>
          <w:szCs w:val="32"/>
        </w:rPr>
        <w:t>期</w:t>
      </w:r>
    </w:p>
    <w:p>
      <w:pPr>
        <w:spacing w:after="50" w:line="360" w:lineRule="auto"/>
        <w:jc w:val="center"/>
        <w:rPr>
          <w:rStyle w:val="12"/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color w:val="FF0000"/>
          <w:sz w:val="32"/>
          <w:szCs w:val="32"/>
          <w:u w:val="single"/>
        </w:rPr>
        <w:t>海关法律系主办                      2020年</w:t>
      </w:r>
      <w:r>
        <w:rPr>
          <w:rFonts w:ascii="华文仿宋" w:hAnsi="华文仿宋" w:eastAsia="华文仿宋"/>
          <w:color w:val="FF0000"/>
          <w:sz w:val="32"/>
          <w:szCs w:val="32"/>
          <w:u w:val="single"/>
        </w:rPr>
        <w:t>3</w:t>
      </w:r>
      <w:r>
        <w:rPr>
          <w:rFonts w:hint="eastAsia" w:ascii="华文仿宋" w:hAnsi="华文仿宋" w:eastAsia="华文仿宋"/>
          <w:color w:val="FF0000"/>
          <w:sz w:val="32"/>
          <w:szCs w:val="32"/>
          <w:u w:val="single"/>
        </w:rPr>
        <w:t>月</w:t>
      </w:r>
      <w:r>
        <w:rPr>
          <w:rFonts w:ascii="华文仿宋" w:hAnsi="华文仿宋" w:eastAsia="华文仿宋"/>
          <w:color w:val="FF0000"/>
          <w:sz w:val="32"/>
          <w:szCs w:val="32"/>
          <w:u w:val="single"/>
        </w:rPr>
        <w:t>7</w:t>
      </w:r>
      <w:r>
        <w:rPr>
          <w:rFonts w:hint="eastAsia" w:ascii="华文仿宋" w:hAnsi="华文仿宋" w:eastAsia="华文仿宋"/>
          <w:color w:val="FF0000"/>
          <w:sz w:val="32"/>
          <w:szCs w:val="32"/>
          <w:u w:val="single"/>
        </w:rPr>
        <w:t>日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center"/>
        <w:rPr>
          <w:rFonts w:ascii="黑体" w:hAnsi="黑体" w:eastAsia="黑体" w:cs="华文仿宋"/>
          <w:sz w:val="36"/>
          <w:szCs w:val="36"/>
        </w:rPr>
      </w:pPr>
      <w:r>
        <w:rPr>
          <w:rFonts w:hint="eastAsia" w:ascii="黑体" w:hAnsi="黑体" w:eastAsia="黑体" w:cs="华文仿宋"/>
          <w:sz w:val="36"/>
          <w:szCs w:val="36"/>
        </w:rPr>
        <w:t>海关法律系为北大法学院上海实践团开设</w:t>
      </w:r>
    </w:p>
    <w:p>
      <w:pPr>
        <w:jc w:val="center"/>
        <w:rPr>
          <w:rFonts w:ascii="黑体" w:hAnsi="黑体" w:eastAsia="黑体" w:cs="华文仿宋"/>
          <w:sz w:val="36"/>
          <w:szCs w:val="36"/>
        </w:rPr>
      </w:pPr>
      <w:r>
        <w:rPr>
          <w:rFonts w:hint="eastAsia" w:ascii="黑体" w:hAnsi="黑体" w:eastAsia="黑体" w:cs="华文仿宋"/>
          <w:sz w:val="36"/>
          <w:szCs w:val="36"/>
        </w:rPr>
        <w:t>“自贸区跨境贸易问题”专题讲座</w:t>
      </w:r>
    </w:p>
    <w:p>
      <w:pPr>
        <w:pStyle w:val="8"/>
      </w:pPr>
    </w:p>
    <w:p>
      <w:pPr>
        <w:spacing w:line="360" w:lineRule="auto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546735</wp:posOffset>
            </wp:positionV>
            <wp:extent cx="3510915" cy="3183890"/>
            <wp:effectExtent l="0" t="0" r="0" b="0"/>
            <wp:wrapTight wrapText="bothSides">
              <wp:wrapPolygon>
                <wp:start x="0" y="0"/>
                <wp:lineTo x="0" y="21454"/>
                <wp:lineTo x="21448" y="21454"/>
                <wp:lineTo x="21448" y="0"/>
                <wp:lineTo x="0" y="0"/>
              </wp:wrapPolygon>
            </wp:wrapTight>
            <wp:docPr id="1" name="图片 1" descr="C:\Users\朱秋沅\AppData\Local\Temp\WeChat Files\36fc3b8f1a0ee33d025c0a5aff7c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朱秋沅\AppData\Local\Temp\WeChat Files\36fc3b8f1a0ee33d025c0a5aff7c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6" b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hAnsi="华文仿宋" w:eastAsia="华文仿宋" w:cs="华文仿宋"/>
          <w:sz w:val="28"/>
          <w:szCs w:val="28"/>
        </w:rPr>
        <w:t>2020</w:t>
      </w:r>
      <w:r>
        <w:rPr>
          <w:rFonts w:hint="eastAsia" w:ascii="华文仿宋" w:hAnsi="华文仿宋" w:eastAsia="华文仿宋" w:cs="华文仿宋"/>
          <w:sz w:val="28"/>
          <w:szCs w:val="28"/>
        </w:rPr>
        <w:t>年1月1</w:t>
      </w:r>
      <w:r>
        <w:rPr>
          <w:rFonts w:ascii="华文仿宋" w:hAnsi="华文仿宋" w:eastAsia="华文仿宋" w:cs="华文仿宋"/>
          <w:sz w:val="28"/>
          <w:szCs w:val="28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</w:rPr>
        <w:t>日，北京大学法学院上海实践团</w:t>
      </w:r>
      <w:r>
        <w:rPr>
          <w:rFonts w:ascii="华文仿宋" w:hAnsi="华文仿宋" w:eastAsia="华文仿宋" w:cs="华文仿宋"/>
          <w:sz w:val="28"/>
          <w:szCs w:val="28"/>
        </w:rPr>
        <w:t>14</w:t>
      </w:r>
      <w:r>
        <w:rPr>
          <w:rFonts w:hint="eastAsia" w:ascii="华文仿宋" w:hAnsi="华文仿宋" w:eastAsia="华文仿宋" w:cs="华文仿宋"/>
          <w:sz w:val="28"/>
          <w:szCs w:val="28"/>
        </w:rPr>
        <w:t>名本科生赴我校参访。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在学生处的安排下，当天上午，海关法律系在系会议室接待了该实践团的全体学生，并为他们做了题为“自贸区跨境贸易问题”的专题讲座。讲座针对中国自由贸易试验区海关监管制度创新、中外海关法律制度发展前沿，海关法的修改以及上海海关学院培养人才的目标、特色专长等内容进行了图文并茂的讲解。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北大学生对国内外海关法律制度的发展充满兴趣，在讲座后积极讲座老师进行了充分的交流互动。对北大法学院的学生而言，本次活动开始了海关法这一新领域的认知与探索，较为深入地理解了海关法律与合规对于国际经贸的关键作用。</w:t>
      </w:r>
    </w:p>
    <w:p>
      <w:pPr>
        <w:spacing w:line="36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原文链接：北京大学法学院学生会：《</w:t>
      </w:r>
      <w:r>
        <w:fldChar w:fldCharType="begin"/>
      </w:r>
      <w:r>
        <w:instrText xml:space="preserve"> HYPERLINK "https://www.sohu.com/a/367558715_120067865?spm=smpc.author.fd-d.14.1583511649103owFWrRm" </w:instrText>
      </w:r>
      <w:r>
        <w:fldChar w:fldCharType="separate"/>
      </w:r>
      <w:r>
        <w:rPr>
          <w:rStyle w:val="7"/>
          <w:rFonts w:hint="eastAsia" w:ascii="华文仿宋" w:hAnsi="华文仿宋" w:eastAsia="华文仿宋" w:cs="华文仿宋"/>
          <w:color w:val="auto"/>
          <w:sz w:val="28"/>
          <w:szCs w:val="28"/>
          <w:u w:val="none"/>
        </w:rPr>
        <w:t>缘法而行-</w:t>
      </w:r>
      <w:r>
        <w:rPr>
          <w:rStyle w:val="7"/>
          <w:rFonts w:ascii="华文仿宋" w:hAnsi="华文仿宋" w:eastAsia="华文仿宋" w:cs="华文仿宋"/>
          <w:color w:val="auto"/>
          <w:sz w:val="28"/>
          <w:szCs w:val="28"/>
          <w:u w:val="none"/>
        </w:rPr>
        <w:t>法学院赴上海实践团之海关参访</w:t>
      </w:r>
      <w:r>
        <w:rPr>
          <w:rStyle w:val="7"/>
          <w:rFonts w:ascii="华文仿宋" w:hAnsi="华文仿宋" w:eastAsia="华文仿宋" w:cs="华文仿宋"/>
          <w:color w:val="auto"/>
          <w:sz w:val="28"/>
          <w:szCs w:val="28"/>
          <w:u w:val="none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t>》</w:t>
      </w:r>
      <w:r>
        <w:rPr>
          <w:rFonts w:ascii="华文仿宋" w:hAnsi="华文仿宋" w:eastAsia="华文仿宋"/>
          <w:sz w:val="28"/>
          <w:szCs w:val="28"/>
        </w:rPr>
        <w:drawing>
          <wp:inline distT="0" distB="0" distL="0" distR="0">
            <wp:extent cx="5274310" cy="2694305"/>
            <wp:effectExtent l="0" t="0" r="2540" b="0"/>
            <wp:docPr id="2" name="图片 2" descr="C:\Users\朱秋沅\AppData\Local\Temp\WeChat Files\3cd84e46e560347ec95656531ad8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朱秋沅\AppData\Local\Temp\WeChat Files\3cd84e46e560347ec95656531ad8e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21"/>
    <w:rsid w:val="000C08EA"/>
    <w:rsid w:val="00173FDC"/>
    <w:rsid w:val="00295FA5"/>
    <w:rsid w:val="00323DFB"/>
    <w:rsid w:val="004223AB"/>
    <w:rsid w:val="00783BDF"/>
    <w:rsid w:val="007B4D7C"/>
    <w:rsid w:val="008B2328"/>
    <w:rsid w:val="009B1C21"/>
    <w:rsid w:val="00A47A12"/>
    <w:rsid w:val="00A54E79"/>
    <w:rsid w:val="00A6354F"/>
    <w:rsid w:val="00A95324"/>
    <w:rsid w:val="00CE5CC4"/>
    <w:rsid w:val="00DB440A"/>
    <w:rsid w:val="00E33A91"/>
    <w:rsid w:val="00EF1EB1"/>
    <w:rsid w:val="00F53AD9"/>
    <w:rsid w:val="74B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2">
    <w:name w:val="style4 style8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A64ED-A43C-4D0C-9EEB-CC42873D7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2020-03-07T07:27:00Z</dcterms:created>
  <dc:creator>Zhu Qiuyuan</dc:creator>
  <cp:lastModifiedBy>余越</cp:lastModifiedBy>
  <dcterms:modified xsi:type="dcterms:W3CDTF">2020-07-09T02:54:21Z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