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CC" w:rsidRPr="00FC6BCC" w:rsidRDefault="00FC6BCC" w:rsidP="00FC6BCC">
      <w:pPr>
        <w:widowControl/>
        <w:wordWrap w:val="0"/>
        <w:spacing w:line="448" w:lineRule="auto"/>
        <w:jc w:val="center"/>
        <w:rPr>
          <w:rFonts w:ascii="宋体" w:eastAsia="宋体" w:hAnsi="宋体" w:cs="宋体"/>
          <w:color w:val="000000"/>
          <w:kern w:val="0"/>
          <w:sz w:val="18"/>
          <w:szCs w:val="18"/>
        </w:rPr>
      </w:pPr>
      <w:r w:rsidRPr="00FC6BCC">
        <w:rPr>
          <w:rFonts w:ascii="宋体" w:eastAsia="宋体" w:hAnsi="宋体" w:cs="宋体"/>
          <w:b/>
          <w:bCs/>
          <w:color w:val="000000"/>
          <w:kern w:val="0"/>
          <w:sz w:val="36"/>
          <w:szCs w:val="36"/>
        </w:rPr>
        <w:t>关于加强电动车</w:t>
      </w:r>
      <w:r w:rsidR="006B2B60">
        <w:rPr>
          <w:rFonts w:ascii="宋体" w:eastAsia="宋体" w:hAnsi="宋体" w:cs="宋体" w:hint="eastAsia"/>
          <w:b/>
          <w:bCs/>
          <w:color w:val="000000"/>
          <w:kern w:val="0"/>
          <w:sz w:val="36"/>
          <w:szCs w:val="36"/>
        </w:rPr>
        <w:t>使用</w:t>
      </w:r>
      <w:r w:rsidRPr="00FC6BCC">
        <w:rPr>
          <w:rFonts w:ascii="宋体" w:eastAsia="宋体" w:hAnsi="宋体" w:cs="宋体"/>
          <w:b/>
          <w:bCs/>
          <w:color w:val="000000"/>
          <w:kern w:val="0"/>
          <w:sz w:val="36"/>
          <w:szCs w:val="36"/>
        </w:rPr>
        <w:t>管理的通知</w:t>
      </w:r>
    </w:p>
    <w:p w:rsidR="00C858F4" w:rsidRDefault="006178BD" w:rsidP="00C858F4">
      <w:pPr>
        <w:widowControl/>
        <w:wordWrap w:val="0"/>
        <w:spacing w:line="504" w:lineRule="auto"/>
        <w:rPr>
          <w:rFonts w:ascii="仿宋" w:eastAsia="仿宋" w:hAnsi="仿宋" w:cs="宋体"/>
          <w:color w:val="000000"/>
          <w:kern w:val="0"/>
          <w:sz w:val="28"/>
          <w:szCs w:val="28"/>
        </w:rPr>
      </w:pPr>
      <w:r w:rsidRPr="00C858F4">
        <w:rPr>
          <w:rFonts w:ascii="仿宋" w:eastAsia="仿宋" w:hAnsi="仿宋" w:cs="宋体"/>
          <w:color w:val="000000"/>
          <w:kern w:val="0"/>
          <w:sz w:val="28"/>
          <w:szCs w:val="28"/>
        </w:rPr>
        <w:t>校属</w:t>
      </w:r>
      <w:r w:rsidRPr="00C858F4">
        <w:rPr>
          <w:rFonts w:ascii="仿宋" w:eastAsia="仿宋" w:hAnsi="仿宋" w:cs="宋体" w:hint="eastAsia"/>
          <w:color w:val="000000"/>
          <w:kern w:val="0"/>
          <w:sz w:val="28"/>
          <w:szCs w:val="28"/>
        </w:rPr>
        <w:t>各</w:t>
      </w:r>
      <w:r w:rsidRPr="00C858F4">
        <w:rPr>
          <w:rFonts w:ascii="仿宋" w:eastAsia="仿宋" w:hAnsi="仿宋" w:cs="宋体"/>
          <w:color w:val="000000"/>
          <w:kern w:val="0"/>
          <w:sz w:val="28"/>
          <w:szCs w:val="28"/>
        </w:rPr>
        <w:t>部门：</w:t>
      </w:r>
    </w:p>
    <w:p w:rsidR="002A1889" w:rsidRPr="00C858F4" w:rsidRDefault="00965B05" w:rsidP="00C858F4">
      <w:pPr>
        <w:widowControl/>
        <w:wordWrap w:val="0"/>
        <w:spacing w:line="504" w:lineRule="auto"/>
        <w:ind w:firstLineChars="200" w:firstLine="560"/>
        <w:rPr>
          <w:rFonts w:ascii="仿宋" w:eastAsia="仿宋" w:hAnsi="仿宋" w:cs="宋体"/>
          <w:color w:val="000000"/>
          <w:kern w:val="0"/>
          <w:sz w:val="28"/>
          <w:szCs w:val="28"/>
        </w:rPr>
      </w:pPr>
      <w:r w:rsidRPr="00C858F4">
        <w:rPr>
          <w:rFonts w:ascii="仿宋" w:eastAsia="仿宋" w:hAnsi="仿宋" w:cs="宋体" w:hint="eastAsia"/>
          <w:color w:val="000000"/>
          <w:kern w:val="0"/>
          <w:sz w:val="28"/>
          <w:szCs w:val="28"/>
        </w:rPr>
        <w:t>近期，上海市发生</w:t>
      </w:r>
      <w:r w:rsidR="00B30864" w:rsidRPr="00C858F4">
        <w:rPr>
          <w:rFonts w:ascii="仿宋" w:eastAsia="仿宋" w:hAnsi="仿宋" w:cs="宋体" w:hint="eastAsia"/>
          <w:color w:val="000000"/>
          <w:kern w:val="0"/>
          <w:sz w:val="28"/>
          <w:szCs w:val="28"/>
        </w:rPr>
        <w:t>多</w:t>
      </w:r>
      <w:r w:rsidRPr="00C858F4">
        <w:rPr>
          <w:rFonts w:ascii="仿宋" w:eastAsia="仿宋" w:hAnsi="仿宋" w:cs="宋体" w:hint="eastAsia"/>
          <w:color w:val="000000"/>
          <w:kern w:val="0"/>
          <w:sz w:val="28"/>
          <w:szCs w:val="28"/>
        </w:rPr>
        <w:t>起因电动车违规充电发生的火灾，</w:t>
      </w:r>
      <w:r w:rsidR="00B5598D" w:rsidRPr="00C858F4">
        <w:rPr>
          <w:rFonts w:ascii="仿宋" w:eastAsia="仿宋" w:hAnsi="仿宋" w:cs="宋体" w:hint="eastAsia"/>
          <w:color w:val="000000"/>
          <w:kern w:val="0"/>
          <w:sz w:val="28"/>
          <w:szCs w:val="28"/>
        </w:rPr>
        <w:t>造成</w:t>
      </w:r>
      <w:r w:rsidR="00B30864" w:rsidRPr="00C858F4">
        <w:rPr>
          <w:rFonts w:ascii="仿宋" w:eastAsia="仿宋" w:hAnsi="仿宋" w:cs="宋体" w:hint="eastAsia"/>
          <w:color w:val="000000"/>
          <w:kern w:val="0"/>
          <w:sz w:val="28"/>
          <w:szCs w:val="28"/>
        </w:rPr>
        <w:t>严重</w:t>
      </w:r>
      <w:r w:rsidR="006178BD" w:rsidRPr="00C858F4">
        <w:rPr>
          <w:rFonts w:ascii="仿宋" w:eastAsia="仿宋" w:hAnsi="仿宋" w:cs="宋体" w:hint="eastAsia"/>
          <w:color w:val="000000"/>
          <w:kern w:val="0"/>
          <w:sz w:val="28"/>
          <w:szCs w:val="28"/>
        </w:rPr>
        <w:t>的</w:t>
      </w:r>
      <w:r w:rsidR="00B5598D" w:rsidRPr="00C858F4">
        <w:rPr>
          <w:rFonts w:ascii="仿宋" w:eastAsia="仿宋" w:hAnsi="仿宋" w:cs="宋体" w:hint="eastAsia"/>
          <w:color w:val="000000"/>
          <w:kern w:val="0"/>
          <w:sz w:val="28"/>
          <w:szCs w:val="28"/>
        </w:rPr>
        <w:t>人员伤亡事故。</w:t>
      </w:r>
      <w:r w:rsidR="00B30864" w:rsidRPr="00C858F4">
        <w:rPr>
          <w:rFonts w:ascii="仿宋" w:eastAsia="仿宋" w:hAnsi="仿宋" w:cs="宋体" w:hint="eastAsia"/>
          <w:color w:val="000000"/>
          <w:kern w:val="0"/>
          <w:sz w:val="28"/>
          <w:szCs w:val="28"/>
        </w:rPr>
        <w:t>为</w:t>
      </w:r>
      <w:r w:rsidR="002A1889" w:rsidRPr="00C858F4">
        <w:rPr>
          <w:rFonts w:ascii="仿宋" w:eastAsia="仿宋" w:hAnsi="仿宋" w:cs="宋体"/>
          <w:color w:val="000000"/>
          <w:kern w:val="0"/>
          <w:sz w:val="28"/>
          <w:szCs w:val="28"/>
        </w:rPr>
        <w:t>避免类似事故在我校发生</w:t>
      </w:r>
      <w:r w:rsidR="002A1889" w:rsidRPr="00C858F4">
        <w:rPr>
          <w:rFonts w:ascii="仿宋" w:eastAsia="仿宋" w:hAnsi="仿宋" w:cs="宋体" w:hint="eastAsia"/>
          <w:color w:val="000000"/>
          <w:kern w:val="0"/>
          <w:sz w:val="28"/>
          <w:szCs w:val="28"/>
        </w:rPr>
        <w:t>，</w:t>
      </w:r>
      <w:r w:rsidR="00FC6BCC" w:rsidRPr="00C858F4">
        <w:rPr>
          <w:rFonts w:ascii="仿宋" w:eastAsia="仿宋" w:hAnsi="仿宋" w:cs="宋体"/>
          <w:color w:val="000000"/>
          <w:kern w:val="0"/>
          <w:sz w:val="28"/>
          <w:szCs w:val="28"/>
        </w:rPr>
        <w:t>根据</w:t>
      </w:r>
      <w:r w:rsidR="002A1889" w:rsidRPr="00C858F4">
        <w:rPr>
          <w:rFonts w:ascii="仿宋" w:eastAsia="仿宋" w:hAnsi="仿宋" w:cs="宋体" w:hint="eastAsia"/>
          <w:color w:val="000000"/>
          <w:kern w:val="0"/>
          <w:sz w:val="28"/>
          <w:szCs w:val="28"/>
        </w:rPr>
        <w:t>2017年9月1日颁布的《上海市住宅物业消防安全管理办法》中有关规定，</w:t>
      </w:r>
      <w:r w:rsidR="002A1889" w:rsidRPr="00C858F4">
        <w:rPr>
          <w:rFonts w:ascii="仿宋" w:eastAsia="仿宋" w:hAnsi="仿宋" w:cs="宋体"/>
          <w:color w:val="000000"/>
          <w:kern w:val="0"/>
          <w:sz w:val="28"/>
          <w:szCs w:val="28"/>
        </w:rPr>
        <w:t>现将</w:t>
      </w:r>
      <w:r w:rsidR="00332D2A">
        <w:rPr>
          <w:rFonts w:ascii="仿宋" w:eastAsia="仿宋" w:hAnsi="仿宋" w:cs="宋体" w:hint="eastAsia"/>
          <w:color w:val="000000"/>
          <w:kern w:val="0"/>
          <w:sz w:val="28"/>
          <w:szCs w:val="28"/>
        </w:rPr>
        <w:t>我校</w:t>
      </w:r>
      <w:r w:rsidR="002A1889" w:rsidRPr="00C858F4">
        <w:rPr>
          <w:rFonts w:ascii="仿宋" w:eastAsia="仿宋" w:hAnsi="仿宋" w:cs="宋体"/>
          <w:color w:val="000000"/>
          <w:kern w:val="0"/>
          <w:sz w:val="28"/>
          <w:szCs w:val="28"/>
        </w:rPr>
        <w:t>加强电动车</w:t>
      </w:r>
      <w:r w:rsidR="00332D2A">
        <w:rPr>
          <w:rFonts w:ascii="仿宋" w:eastAsia="仿宋" w:hAnsi="仿宋" w:cs="宋体" w:hint="eastAsia"/>
          <w:color w:val="000000"/>
          <w:kern w:val="0"/>
          <w:sz w:val="28"/>
          <w:szCs w:val="28"/>
        </w:rPr>
        <w:t>使用</w:t>
      </w:r>
      <w:r w:rsidR="002A1889" w:rsidRPr="00C858F4">
        <w:rPr>
          <w:rFonts w:ascii="仿宋" w:eastAsia="仿宋" w:hAnsi="仿宋" w:cs="宋体"/>
          <w:color w:val="000000"/>
          <w:kern w:val="0"/>
          <w:sz w:val="28"/>
          <w:szCs w:val="28"/>
        </w:rPr>
        <w:t>管理的有关事项</w:t>
      </w:r>
      <w:r w:rsidR="006B2B60" w:rsidRPr="00C858F4">
        <w:rPr>
          <w:rFonts w:ascii="仿宋" w:eastAsia="仿宋" w:hAnsi="仿宋" w:cs="宋体" w:hint="eastAsia"/>
          <w:color w:val="000000"/>
          <w:kern w:val="0"/>
          <w:sz w:val="28"/>
          <w:szCs w:val="28"/>
        </w:rPr>
        <w:t>通知</w:t>
      </w:r>
      <w:r w:rsidR="002A1889" w:rsidRPr="00C858F4">
        <w:rPr>
          <w:rFonts w:ascii="仿宋" w:eastAsia="仿宋" w:hAnsi="仿宋" w:cs="宋体"/>
          <w:color w:val="000000"/>
          <w:kern w:val="0"/>
          <w:sz w:val="28"/>
          <w:szCs w:val="28"/>
        </w:rPr>
        <w:t>如下：</w:t>
      </w:r>
    </w:p>
    <w:p w:rsidR="00B30864" w:rsidRPr="00C858F4" w:rsidRDefault="00B30864" w:rsidP="00B30864">
      <w:pPr>
        <w:widowControl/>
        <w:wordWrap w:val="0"/>
        <w:spacing w:before="100" w:beforeAutospacing="1" w:after="100" w:afterAutospacing="1" w:line="427" w:lineRule="auto"/>
        <w:ind w:firstLine="480"/>
        <w:jc w:val="left"/>
        <w:rPr>
          <w:rFonts w:ascii="仿宋" w:eastAsia="仿宋" w:hAnsi="仿宋" w:cs="宋体"/>
          <w:color w:val="000000"/>
          <w:kern w:val="0"/>
          <w:sz w:val="28"/>
          <w:szCs w:val="28"/>
        </w:rPr>
      </w:pPr>
      <w:r w:rsidRPr="00C858F4">
        <w:rPr>
          <w:rFonts w:ascii="仿宋" w:eastAsia="仿宋" w:hAnsi="仿宋" w:cs="宋体"/>
          <w:color w:val="000000"/>
          <w:kern w:val="0"/>
          <w:sz w:val="28"/>
          <w:szCs w:val="28"/>
        </w:rPr>
        <w:t>一、按照</w:t>
      </w:r>
      <w:r w:rsidRPr="00C858F4">
        <w:rPr>
          <w:rFonts w:ascii="仿宋" w:eastAsia="仿宋" w:hAnsi="仿宋" w:cs="宋体" w:hint="eastAsia"/>
          <w:color w:val="000000"/>
          <w:kern w:val="0"/>
          <w:sz w:val="28"/>
          <w:szCs w:val="28"/>
        </w:rPr>
        <w:t>安全管理职责中</w:t>
      </w:r>
      <w:r w:rsidRPr="00C858F4">
        <w:rPr>
          <w:rFonts w:ascii="仿宋" w:eastAsia="仿宋" w:hAnsi="仿宋" w:cs="宋体"/>
          <w:color w:val="000000"/>
          <w:kern w:val="0"/>
          <w:sz w:val="28"/>
          <w:szCs w:val="28"/>
        </w:rPr>
        <w:t>“一岗双责”的规定，各部门（</w:t>
      </w:r>
      <w:r w:rsidRPr="00C858F4">
        <w:rPr>
          <w:rFonts w:ascii="仿宋" w:eastAsia="仿宋" w:hAnsi="仿宋" w:cs="宋体" w:hint="eastAsia"/>
          <w:color w:val="000000"/>
          <w:kern w:val="0"/>
          <w:sz w:val="28"/>
          <w:szCs w:val="28"/>
        </w:rPr>
        <w:t>班组</w:t>
      </w:r>
      <w:r w:rsidRPr="00C858F4">
        <w:rPr>
          <w:rFonts w:ascii="仿宋" w:eastAsia="仿宋" w:hAnsi="仿宋" w:cs="宋体"/>
          <w:color w:val="000000"/>
          <w:kern w:val="0"/>
          <w:sz w:val="28"/>
          <w:szCs w:val="28"/>
        </w:rPr>
        <w:t>）主要负责人对本部门（</w:t>
      </w:r>
      <w:r w:rsidRPr="00C858F4">
        <w:rPr>
          <w:rFonts w:ascii="仿宋" w:eastAsia="仿宋" w:hAnsi="仿宋" w:cs="宋体" w:hint="eastAsia"/>
          <w:color w:val="000000"/>
          <w:kern w:val="0"/>
          <w:sz w:val="28"/>
          <w:szCs w:val="28"/>
        </w:rPr>
        <w:t>班组</w:t>
      </w:r>
      <w:r w:rsidRPr="00C858F4">
        <w:rPr>
          <w:rFonts w:ascii="仿宋" w:eastAsia="仿宋" w:hAnsi="仿宋" w:cs="宋体"/>
          <w:color w:val="000000"/>
          <w:kern w:val="0"/>
          <w:sz w:val="28"/>
          <w:szCs w:val="28"/>
        </w:rPr>
        <w:t>）的教职工在校园内使用电动车的行为负有管理责任</w:t>
      </w:r>
      <w:r w:rsidR="00C858F4" w:rsidRPr="00C858F4">
        <w:rPr>
          <w:rFonts w:ascii="仿宋" w:eastAsia="仿宋" w:hAnsi="仿宋" w:cs="宋体" w:hint="eastAsia"/>
          <w:color w:val="000000"/>
          <w:kern w:val="0"/>
          <w:sz w:val="28"/>
          <w:szCs w:val="28"/>
        </w:rPr>
        <w:t>。</w:t>
      </w:r>
      <w:r w:rsidR="006B2B60" w:rsidRPr="00C858F4">
        <w:rPr>
          <w:rFonts w:ascii="仿宋" w:eastAsia="仿宋" w:hAnsi="仿宋" w:cs="宋体" w:hint="eastAsia"/>
          <w:color w:val="000000"/>
          <w:kern w:val="0"/>
          <w:sz w:val="28"/>
          <w:szCs w:val="28"/>
        </w:rPr>
        <w:t>请各部门加强对员工的安全教育，</w:t>
      </w:r>
      <w:r w:rsidR="006B2B60" w:rsidRPr="00C858F4">
        <w:rPr>
          <w:rFonts w:ascii="仿宋" w:eastAsia="仿宋" w:hAnsi="仿宋" w:cs="宋体"/>
          <w:color w:val="000000"/>
          <w:kern w:val="0"/>
          <w:sz w:val="28"/>
          <w:szCs w:val="28"/>
        </w:rPr>
        <w:t>增强安全意识，</w:t>
      </w:r>
      <w:r w:rsidR="00C858F4" w:rsidRPr="00C858F4">
        <w:rPr>
          <w:rFonts w:ascii="仿宋" w:eastAsia="仿宋" w:hAnsi="仿宋" w:cs="宋体" w:hint="eastAsia"/>
          <w:color w:val="000000"/>
          <w:kern w:val="0"/>
          <w:sz w:val="28"/>
          <w:szCs w:val="28"/>
        </w:rPr>
        <w:t>做好电动车的日常使用管理</w:t>
      </w:r>
      <w:r w:rsidRPr="00C858F4">
        <w:rPr>
          <w:rFonts w:ascii="仿宋" w:eastAsia="仿宋" w:hAnsi="仿宋" w:cs="宋体"/>
          <w:color w:val="000000"/>
          <w:kern w:val="0"/>
          <w:sz w:val="28"/>
          <w:szCs w:val="28"/>
        </w:rPr>
        <w:t xml:space="preserve">。 </w:t>
      </w:r>
    </w:p>
    <w:p w:rsidR="006178BD" w:rsidRPr="00C858F4" w:rsidRDefault="006178BD" w:rsidP="00B30864">
      <w:pPr>
        <w:widowControl/>
        <w:wordWrap w:val="0"/>
        <w:spacing w:before="100" w:beforeAutospacing="1" w:after="100" w:afterAutospacing="1" w:line="427" w:lineRule="auto"/>
        <w:ind w:firstLine="480"/>
        <w:jc w:val="left"/>
        <w:rPr>
          <w:rFonts w:ascii="仿宋" w:eastAsia="仿宋" w:hAnsi="仿宋"/>
          <w:color w:val="333333"/>
          <w:sz w:val="28"/>
          <w:szCs w:val="28"/>
        </w:rPr>
      </w:pPr>
      <w:r w:rsidRPr="00C858F4">
        <w:rPr>
          <w:rFonts w:ascii="仿宋" w:eastAsia="仿宋" w:hAnsi="仿宋" w:cs="宋体"/>
          <w:color w:val="000000"/>
          <w:kern w:val="0"/>
          <w:sz w:val="28"/>
          <w:szCs w:val="28"/>
        </w:rPr>
        <w:t>二、</w:t>
      </w:r>
      <w:r w:rsidRPr="00C858F4">
        <w:rPr>
          <w:rFonts w:ascii="仿宋" w:eastAsia="仿宋" w:hAnsi="仿宋" w:hint="eastAsia"/>
          <w:color w:val="333333"/>
          <w:sz w:val="28"/>
          <w:szCs w:val="28"/>
        </w:rPr>
        <w:t>教职工使用电动车应选</w:t>
      </w:r>
      <w:proofErr w:type="gramStart"/>
      <w:r w:rsidRPr="00C858F4">
        <w:rPr>
          <w:rFonts w:ascii="仿宋" w:eastAsia="仿宋" w:hAnsi="仿宋" w:hint="eastAsia"/>
          <w:color w:val="333333"/>
          <w:sz w:val="28"/>
          <w:szCs w:val="28"/>
        </w:rPr>
        <w:t>购符合</w:t>
      </w:r>
      <w:proofErr w:type="gramEnd"/>
      <w:r w:rsidRPr="00C858F4">
        <w:rPr>
          <w:rFonts w:ascii="仿宋" w:eastAsia="仿宋" w:hAnsi="仿宋" w:hint="eastAsia"/>
          <w:color w:val="333333"/>
          <w:sz w:val="28"/>
          <w:szCs w:val="28"/>
        </w:rPr>
        <w:t>国家</w:t>
      </w:r>
      <w:r w:rsidR="00EF76F2">
        <w:rPr>
          <w:rFonts w:ascii="仿宋" w:eastAsia="仿宋" w:hAnsi="仿宋" w:hint="eastAsia"/>
          <w:color w:val="333333"/>
          <w:sz w:val="28"/>
          <w:szCs w:val="28"/>
        </w:rPr>
        <w:t>标准且在《上海市电动自行车产品目录》内的电动</w:t>
      </w:r>
      <w:r w:rsidRPr="00C858F4">
        <w:rPr>
          <w:rFonts w:ascii="仿宋" w:eastAsia="仿宋" w:hAnsi="仿宋" w:hint="eastAsia"/>
          <w:color w:val="333333"/>
          <w:sz w:val="28"/>
          <w:szCs w:val="28"/>
        </w:rPr>
        <w:t>车，</w:t>
      </w:r>
      <w:r w:rsidR="00C25944">
        <w:rPr>
          <w:rFonts w:ascii="仿宋" w:eastAsia="仿宋" w:hAnsi="仿宋" w:hint="eastAsia"/>
          <w:color w:val="333333"/>
          <w:sz w:val="28"/>
          <w:szCs w:val="28"/>
        </w:rPr>
        <w:t>并在公安机关车管部门做好依法登记，</w:t>
      </w:r>
      <w:r w:rsidRPr="00C858F4">
        <w:rPr>
          <w:rFonts w:ascii="仿宋" w:eastAsia="仿宋" w:hAnsi="仿宋" w:hint="eastAsia"/>
          <w:color w:val="333333"/>
          <w:sz w:val="28"/>
          <w:szCs w:val="28"/>
        </w:rPr>
        <w:t>违规改装电动车不得驶入校园。</w:t>
      </w:r>
    </w:p>
    <w:p w:rsidR="006B2B60" w:rsidRPr="00C858F4" w:rsidRDefault="006178BD" w:rsidP="00C858F4">
      <w:pPr>
        <w:pStyle w:val="a6"/>
        <w:shd w:val="clear" w:color="auto" w:fill="FFFFFF"/>
        <w:spacing w:before="0" w:beforeAutospacing="0" w:after="0" w:afterAutospacing="0"/>
        <w:ind w:firstLineChars="150" w:firstLine="420"/>
        <w:rPr>
          <w:rFonts w:ascii="仿宋" w:eastAsia="仿宋" w:hAnsi="仿宋"/>
          <w:color w:val="333333"/>
          <w:sz w:val="28"/>
          <w:szCs w:val="28"/>
        </w:rPr>
      </w:pPr>
      <w:r w:rsidRPr="00C858F4">
        <w:rPr>
          <w:rFonts w:ascii="仿宋" w:eastAsia="仿宋" w:hAnsi="仿宋" w:hint="eastAsia"/>
          <w:color w:val="000000"/>
          <w:sz w:val="28"/>
          <w:szCs w:val="28"/>
        </w:rPr>
        <w:t>三、</w:t>
      </w:r>
      <w:r w:rsidR="006B2B60" w:rsidRPr="00C858F4">
        <w:rPr>
          <w:rFonts w:ascii="仿宋" w:eastAsia="仿宋" w:hAnsi="仿宋" w:hint="eastAsia"/>
          <w:color w:val="333333"/>
          <w:sz w:val="28"/>
          <w:szCs w:val="28"/>
        </w:rPr>
        <w:t>不得将电动自行车停放在疏散通道、</w:t>
      </w:r>
      <w:r w:rsidR="00C858F4" w:rsidRPr="00C858F4">
        <w:rPr>
          <w:rFonts w:ascii="仿宋" w:eastAsia="仿宋" w:hAnsi="仿宋" w:hint="eastAsia"/>
          <w:color w:val="333333"/>
          <w:sz w:val="28"/>
          <w:szCs w:val="28"/>
        </w:rPr>
        <w:t>消防通道、</w:t>
      </w:r>
      <w:r w:rsidR="006B2B60" w:rsidRPr="00C858F4">
        <w:rPr>
          <w:rFonts w:ascii="仿宋" w:eastAsia="仿宋" w:hAnsi="仿宋" w:hint="eastAsia"/>
          <w:color w:val="333333"/>
          <w:sz w:val="28"/>
          <w:szCs w:val="28"/>
        </w:rPr>
        <w:t>安全出口、</w:t>
      </w:r>
      <w:r w:rsidR="00C858F4" w:rsidRPr="00C858F4">
        <w:rPr>
          <w:rFonts w:ascii="仿宋" w:eastAsia="仿宋" w:hAnsi="仿宋" w:hint="eastAsia"/>
          <w:color w:val="333333"/>
          <w:sz w:val="28"/>
          <w:szCs w:val="28"/>
        </w:rPr>
        <w:t>楼道、</w:t>
      </w:r>
      <w:r w:rsidR="006B2B60" w:rsidRPr="00C858F4">
        <w:rPr>
          <w:rFonts w:ascii="仿宋" w:eastAsia="仿宋" w:hAnsi="仿宋" w:hint="eastAsia"/>
          <w:color w:val="333333"/>
          <w:sz w:val="28"/>
          <w:szCs w:val="28"/>
        </w:rPr>
        <w:t xml:space="preserve">楼梯间等处。　</w:t>
      </w:r>
    </w:p>
    <w:p w:rsidR="00C858F4" w:rsidRPr="00C858F4" w:rsidRDefault="006B2B60" w:rsidP="00C858F4">
      <w:pPr>
        <w:pStyle w:val="a6"/>
        <w:shd w:val="clear" w:color="auto" w:fill="FFFFFF"/>
        <w:spacing w:before="0" w:beforeAutospacing="0" w:after="0" w:afterAutospacing="0"/>
        <w:ind w:firstLineChars="150" w:firstLine="420"/>
        <w:rPr>
          <w:rFonts w:ascii="仿宋" w:eastAsia="仿宋" w:hAnsi="仿宋"/>
          <w:color w:val="FF0000"/>
          <w:sz w:val="28"/>
          <w:szCs w:val="28"/>
        </w:rPr>
      </w:pPr>
      <w:r w:rsidRPr="00C858F4">
        <w:rPr>
          <w:rFonts w:ascii="仿宋" w:eastAsia="仿宋" w:hAnsi="仿宋" w:hint="eastAsia"/>
          <w:color w:val="333333"/>
          <w:sz w:val="28"/>
          <w:szCs w:val="28"/>
        </w:rPr>
        <w:t>四、</w:t>
      </w:r>
      <w:r w:rsidR="00C25944">
        <w:rPr>
          <w:rFonts w:ascii="仿宋" w:eastAsia="仿宋" w:hAnsi="仿宋" w:hint="eastAsia"/>
          <w:color w:val="333333"/>
          <w:sz w:val="28"/>
          <w:szCs w:val="28"/>
        </w:rPr>
        <w:t>电动车充电请</w:t>
      </w:r>
      <w:r w:rsidR="00C25944" w:rsidRPr="00C25944">
        <w:rPr>
          <w:rFonts w:ascii="仿宋" w:eastAsia="仿宋" w:hAnsi="仿宋" w:hint="eastAsia"/>
          <w:color w:val="333333"/>
          <w:sz w:val="28"/>
          <w:szCs w:val="28"/>
        </w:rPr>
        <w:t>在室外进行，周围不得有可燃物。</w:t>
      </w:r>
      <w:r w:rsidR="00C25944">
        <w:rPr>
          <w:rFonts w:ascii="仿宋" w:eastAsia="仿宋" w:hAnsi="仿宋" w:hint="eastAsia"/>
          <w:color w:val="333333"/>
          <w:sz w:val="28"/>
          <w:szCs w:val="28"/>
        </w:rPr>
        <w:t>充电时</w:t>
      </w:r>
      <w:r w:rsidR="00C25944" w:rsidRPr="00C858F4">
        <w:rPr>
          <w:rFonts w:ascii="仿宋" w:eastAsia="仿宋" w:hAnsi="仿宋" w:hint="eastAsia"/>
          <w:color w:val="333333"/>
          <w:sz w:val="28"/>
          <w:szCs w:val="28"/>
        </w:rPr>
        <w:t>请</w:t>
      </w:r>
      <w:r w:rsidR="00C25944">
        <w:rPr>
          <w:rFonts w:ascii="仿宋" w:eastAsia="仿宋" w:hAnsi="仿宋" w:hint="eastAsia"/>
          <w:color w:val="333333"/>
          <w:sz w:val="28"/>
          <w:szCs w:val="28"/>
        </w:rPr>
        <w:t>遵照</w:t>
      </w:r>
      <w:r w:rsidR="00C25944" w:rsidRPr="00C858F4">
        <w:rPr>
          <w:rFonts w:ascii="仿宋" w:eastAsia="仿宋" w:hAnsi="仿宋" w:hint="eastAsia"/>
          <w:color w:val="333333"/>
          <w:sz w:val="28"/>
          <w:szCs w:val="28"/>
        </w:rPr>
        <w:t>使用说明书，</w:t>
      </w:r>
      <w:r w:rsidR="00C25944">
        <w:rPr>
          <w:rFonts w:ascii="仿宋" w:eastAsia="仿宋" w:hAnsi="仿宋" w:hint="eastAsia"/>
          <w:color w:val="333333"/>
          <w:sz w:val="28"/>
          <w:szCs w:val="28"/>
        </w:rPr>
        <w:t>使用合格充电器，</w:t>
      </w:r>
      <w:r w:rsidR="00C25944" w:rsidRPr="00C858F4">
        <w:rPr>
          <w:rFonts w:ascii="仿宋" w:eastAsia="仿宋" w:hAnsi="仿宋" w:hint="eastAsia"/>
          <w:color w:val="333333"/>
          <w:sz w:val="28"/>
          <w:szCs w:val="28"/>
        </w:rPr>
        <w:t>不得长时间</w:t>
      </w:r>
      <w:r w:rsidR="00C25944">
        <w:rPr>
          <w:rFonts w:ascii="仿宋" w:eastAsia="仿宋" w:hAnsi="仿宋" w:hint="eastAsia"/>
          <w:color w:val="333333"/>
          <w:sz w:val="28"/>
          <w:szCs w:val="28"/>
        </w:rPr>
        <w:t>或整夜</w:t>
      </w:r>
      <w:r w:rsidR="00C25944" w:rsidRPr="00C858F4">
        <w:rPr>
          <w:rFonts w:ascii="仿宋" w:eastAsia="仿宋" w:hAnsi="仿宋" w:hint="eastAsia"/>
          <w:color w:val="333333"/>
          <w:sz w:val="28"/>
          <w:szCs w:val="28"/>
        </w:rPr>
        <w:t>充电</w:t>
      </w:r>
      <w:r w:rsidR="00C25944">
        <w:rPr>
          <w:rFonts w:ascii="仿宋" w:eastAsia="仿宋" w:hAnsi="仿宋" w:hint="eastAsia"/>
          <w:color w:val="333333"/>
          <w:sz w:val="28"/>
          <w:szCs w:val="28"/>
        </w:rPr>
        <w:t>，电池老化时请及时更换</w:t>
      </w:r>
      <w:r w:rsidR="00C25944" w:rsidRPr="00C858F4">
        <w:rPr>
          <w:rFonts w:ascii="仿宋" w:eastAsia="仿宋" w:hAnsi="仿宋" w:hint="eastAsia"/>
          <w:color w:val="333333"/>
          <w:sz w:val="28"/>
          <w:szCs w:val="28"/>
        </w:rPr>
        <w:t>。</w:t>
      </w:r>
    </w:p>
    <w:p w:rsidR="00C858F4" w:rsidRPr="00C25944" w:rsidRDefault="00C858F4" w:rsidP="00332D2A">
      <w:pPr>
        <w:pStyle w:val="a6"/>
        <w:shd w:val="clear" w:color="auto" w:fill="FFFFFF"/>
        <w:spacing w:before="0" w:beforeAutospacing="0" w:after="0" w:afterAutospacing="0"/>
        <w:ind w:firstLineChars="150" w:firstLine="420"/>
        <w:rPr>
          <w:rFonts w:ascii="仿宋" w:eastAsia="仿宋" w:hAnsi="仿宋"/>
          <w:color w:val="000000"/>
          <w:sz w:val="28"/>
          <w:szCs w:val="28"/>
        </w:rPr>
      </w:pPr>
      <w:r w:rsidRPr="00C858F4">
        <w:rPr>
          <w:rFonts w:ascii="仿宋" w:eastAsia="仿宋" w:hAnsi="仿宋" w:hint="eastAsia"/>
          <w:color w:val="333333"/>
          <w:sz w:val="28"/>
          <w:szCs w:val="28"/>
        </w:rPr>
        <w:t>五、</w:t>
      </w:r>
      <w:r w:rsidR="00C25944" w:rsidRPr="00C858F4">
        <w:rPr>
          <w:rFonts w:ascii="仿宋" w:eastAsia="仿宋" w:hAnsi="仿宋"/>
          <w:color w:val="000000"/>
          <w:sz w:val="28"/>
          <w:szCs w:val="28"/>
        </w:rPr>
        <w:t>严禁在</w:t>
      </w:r>
      <w:r w:rsidR="00C25944" w:rsidRPr="00C858F4">
        <w:rPr>
          <w:rFonts w:ascii="仿宋" w:eastAsia="仿宋" w:hAnsi="仿宋" w:hint="eastAsia"/>
          <w:color w:val="000000"/>
          <w:sz w:val="28"/>
          <w:szCs w:val="28"/>
        </w:rPr>
        <w:t>楼宇</w:t>
      </w:r>
      <w:r w:rsidR="00C25944">
        <w:rPr>
          <w:rFonts w:ascii="仿宋" w:eastAsia="仿宋" w:hAnsi="仿宋" w:hint="eastAsia"/>
          <w:color w:val="000000"/>
          <w:sz w:val="28"/>
          <w:szCs w:val="28"/>
        </w:rPr>
        <w:t>房间、</w:t>
      </w:r>
      <w:r w:rsidR="00C25944" w:rsidRPr="00C858F4">
        <w:rPr>
          <w:rFonts w:ascii="仿宋" w:eastAsia="仿宋" w:hAnsi="仿宋"/>
          <w:color w:val="000000"/>
          <w:sz w:val="28"/>
          <w:szCs w:val="28"/>
        </w:rPr>
        <w:t>走道或楼梯间内私自安装插座、从窗口拉</w:t>
      </w:r>
      <w:r w:rsidR="00C25944">
        <w:rPr>
          <w:rFonts w:ascii="仿宋" w:eastAsia="仿宋" w:hAnsi="仿宋" w:hint="eastAsia"/>
          <w:color w:val="000000"/>
          <w:sz w:val="28"/>
          <w:szCs w:val="28"/>
        </w:rPr>
        <w:t>接线板</w:t>
      </w:r>
      <w:r w:rsidR="00C25944" w:rsidRPr="00C858F4">
        <w:rPr>
          <w:rFonts w:ascii="仿宋" w:eastAsia="仿宋" w:hAnsi="仿宋"/>
          <w:color w:val="000000"/>
          <w:sz w:val="28"/>
          <w:szCs w:val="28"/>
        </w:rPr>
        <w:t>为电动车充电。</w:t>
      </w:r>
      <w:r w:rsidR="00C25944">
        <w:rPr>
          <w:rFonts w:ascii="仿宋" w:eastAsia="仿宋" w:hAnsi="仿宋" w:hint="eastAsia"/>
          <w:color w:val="000000"/>
          <w:sz w:val="28"/>
          <w:szCs w:val="28"/>
        </w:rPr>
        <w:t>目前学校电动车充电站正在建设中，</w:t>
      </w:r>
      <w:r w:rsidR="00C25944" w:rsidRPr="00C25944">
        <w:rPr>
          <w:rFonts w:ascii="仿宋" w:eastAsia="仿宋" w:hAnsi="仿宋" w:hint="eastAsia"/>
          <w:color w:val="000000"/>
          <w:sz w:val="28"/>
          <w:szCs w:val="28"/>
        </w:rPr>
        <w:t>如</w:t>
      </w:r>
      <w:r w:rsidR="00C25944" w:rsidRPr="00C25944">
        <w:rPr>
          <w:rFonts w:ascii="仿宋" w:eastAsia="仿宋" w:hAnsi="仿宋" w:hint="eastAsia"/>
          <w:color w:val="000000"/>
          <w:sz w:val="28"/>
          <w:szCs w:val="28"/>
        </w:rPr>
        <w:t>不具备</w:t>
      </w:r>
      <w:r w:rsidR="00C25944" w:rsidRPr="00C25944">
        <w:rPr>
          <w:rFonts w:ascii="仿宋" w:eastAsia="仿宋" w:hAnsi="仿宋" w:hint="eastAsia"/>
          <w:color w:val="000000"/>
          <w:sz w:val="28"/>
          <w:szCs w:val="28"/>
        </w:rPr>
        <w:lastRenderedPageBreak/>
        <w:t>充电条件的办公场所，可前往民勤楼电工房后侧过渡充电点进行充电。</w:t>
      </w:r>
      <w:proofErr w:type="gramStart"/>
      <w:r w:rsidR="00C25944" w:rsidRPr="00C25944">
        <w:rPr>
          <w:rFonts w:ascii="仿宋" w:eastAsia="仿宋" w:hAnsi="仿宋" w:hint="eastAsia"/>
          <w:color w:val="000000"/>
          <w:sz w:val="28"/>
          <w:szCs w:val="28"/>
        </w:rPr>
        <w:t>后保处</w:t>
      </w:r>
      <w:proofErr w:type="gramEnd"/>
      <w:r w:rsidR="00C25944" w:rsidRPr="00C25944">
        <w:rPr>
          <w:rFonts w:ascii="仿宋" w:eastAsia="仿宋" w:hAnsi="仿宋" w:hint="eastAsia"/>
          <w:color w:val="000000"/>
          <w:sz w:val="28"/>
          <w:szCs w:val="28"/>
        </w:rPr>
        <w:t>将在充电区域设置充电专用插座（带自动断电装置），安装电气线路短路和漏电保护装置，配备必要的消防设施器材。</w:t>
      </w:r>
    </w:p>
    <w:p w:rsidR="00332D2A" w:rsidRDefault="006B2B60" w:rsidP="00332D2A">
      <w:pPr>
        <w:pStyle w:val="a6"/>
        <w:shd w:val="clear" w:color="auto" w:fill="FFFFFF"/>
        <w:spacing w:before="0" w:beforeAutospacing="0" w:after="0" w:afterAutospacing="0"/>
        <w:ind w:firstLine="420"/>
        <w:rPr>
          <w:rFonts w:ascii="仿宋" w:eastAsia="仿宋" w:hAnsi="仿宋"/>
          <w:color w:val="333333"/>
          <w:sz w:val="28"/>
          <w:szCs w:val="28"/>
        </w:rPr>
      </w:pPr>
      <w:r w:rsidRPr="00C858F4">
        <w:rPr>
          <w:rFonts w:ascii="仿宋" w:eastAsia="仿宋" w:hAnsi="仿宋" w:hint="eastAsia"/>
          <w:color w:val="333333"/>
          <w:sz w:val="28"/>
          <w:szCs w:val="28"/>
        </w:rPr>
        <w:t>六</w:t>
      </w:r>
      <w:r w:rsidR="006178BD" w:rsidRPr="00C858F4">
        <w:rPr>
          <w:rFonts w:ascii="仿宋" w:eastAsia="仿宋" w:hAnsi="仿宋" w:hint="eastAsia"/>
          <w:color w:val="333333"/>
          <w:sz w:val="28"/>
          <w:szCs w:val="28"/>
        </w:rPr>
        <w:t>、</w:t>
      </w:r>
      <w:proofErr w:type="gramStart"/>
      <w:r w:rsidR="00332D2A" w:rsidRPr="00C25944">
        <w:rPr>
          <w:rFonts w:ascii="仿宋" w:eastAsia="仿宋" w:hAnsi="仿宋" w:hint="eastAsia"/>
          <w:color w:val="333333"/>
          <w:sz w:val="28"/>
          <w:szCs w:val="28"/>
        </w:rPr>
        <w:t>后保处</w:t>
      </w:r>
      <w:proofErr w:type="gramEnd"/>
      <w:r w:rsidR="00332D2A" w:rsidRPr="00C25944">
        <w:rPr>
          <w:rFonts w:ascii="仿宋" w:eastAsia="仿宋" w:hAnsi="仿宋" w:hint="eastAsia"/>
          <w:color w:val="333333"/>
          <w:sz w:val="28"/>
          <w:szCs w:val="28"/>
        </w:rPr>
        <w:t>将电动</w:t>
      </w:r>
      <w:r w:rsidR="00EF76F2" w:rsidRPr="00C25944">
        <w:rPr>
          <w:rFonts w:ascii="仿宋" w:eastAsia="仿宋" w:hAnsi="仿宋" w:hint="eastAsia"/>
          <w:color w:val="333333"/>
          <w:sz w:val="28"/>
          <w:szCs w:val="28"/>
        </w:rPr>
        <w:t>车充电区域</w:t>
      </w:r>
      <w:bookmarkStart w:id="0" w:name="_GoBack"/>
      <w:bookmarkEnd w:id="0"/>
      <w:r w:rsidRPr="00C25944">
        <w:rPr>
          <w:rFonts w:ascii="仿宋" w:eastAsia="仿宋" w:hAnsi="仿宋" w:hint="eastAsia"/>
          <w:color w:val="333333"/>
          <w:sz w:val="28"/>
          <w:szCs w:val="28"/>
        </w:rPr>
        <w:t>纳入</w:t>
      </w:r>
      <w:r w:rsidR="00EF76F2" w:rsidRPr="00C25944">
        <w:rPr>
          <w:rFonts w:ascii="仿宋" w:eastAsia="仿宋" w:hAnsi="仿宋" w:hint="eastAsia"/>
          <w:color w:val="333333"/>
          <w:sz w:val="28"/>
          <w:szCs w:val="28"/>
        </w:rPr>
        <w:t>安保日常</w:t>
      </w:r>
      <w:r w:rsidRPr="00C25944">
        <w:rPr>
          <w:rFonts w:ascii="仿宋" w:eastAsia="仿宋" w:hAnsi="仿宋" w:hint="eastAsia"/>
          <w:color w:val="333333"/>
          <w:sz w:val="28"/>
          <w:szCs w:val="28"/>
        </w:rPr>
        <w:t>巡逻路线</w:t>
      </w:r>
      <w:r w:rsidR="006178BD" w:rsidRPr="00C25944">
        <w:rPr>
          <w:rFonts w:ascii="仿宋" w:eastAsia="仿宋" w:hAnsi="仿宋" w:hint="eastAsia"/>
          <w:color w:val="333333"/>
          <w:sz w:val="28"/>
          <w:szCs w:val="28"/>
        </w:rPr>
        <w:t>，</w:t>
      </w:r>
      <w:r w:rsidR="00EF76F2">
        <w:rPr>
          <w:rFonts w:ascii="仿宋" w:eastAsia="仿宋" w:hAnsi="仿宋" w:hint="eastAsia"/>
          <w:color w:val="333333"/>
          <w:sz w:val="28"/>
          <w:szCs w:val="28"/>
        </w:rPr>
        <w:t>发现电动车违规充电将没收充电装置并对所在部门开具整改通知书。教职</w:t>
      </w:r>
      <w:r w:rsidR="00937D40">
        <w:rPr>
          <w:rFonts w:ascii="仿宋" w:eastAsia="仿宋" w:hAnsi="仿宋" w:hint="eastAsia"/>
          <w:color w:val="333333"/>
          <w:sz w:val="28"/>
          <w:szCs w:val="28"/>
        </w:rPr>
        <w:t>员</w:t>
      </w:r>
      <w:r w:rsidR="00EF76F2">
        <w:rPr>
          <w:rFonts w:ascii="仿宋" w:eastAsia="仿宋" w:hAnsi="仿宋" w:hint="eastAsia"/>
          <w:color w:val="333333"/>
          <w:sz w:val="28"/>
          <w:szCs w:val="28"/>
        </w:rPr>
        <w:t>工</w:t>
      </w:r>
      <w:r w:rsidR="00FC6BCC" w:rsidRPr="00EF76F2">
        <w:rPr>
          <w:rFonts w:ascii="仿宋" w:eastAsia="仿宋" w:hAnsi="仿宋"/>
          <w:color w:val="333333"/>
          <w:sz w:val="28"/>
          <w:szCs w:val="28"/>
        </w:rPr>
        <w:t>如发现有电动</w:t>
      </w:r>
      <w:r w:rsidRPr="00EF76F2">
        <w:rPr>
          <w:rFonts w:ascii="仿宋" w:eastAsia="仿宋" w:hAnsi="仿宋"/>
          <w:color w:val="333333"/>
          <w:sz w:val="28"/>
          <w:szCs w:val="28"/>
        </w:rPr>
        <w:t>车违规充电现象可以向</w:t>
      </w:r>
      <w:proofErr w:type="gramStart"/>
      <w:r w:rsidRPr="00EF76F2">
        <w:rPr>
          <w:rFonts w:ascii="仿宋" w:eastAsia="仿宋" w:hAnsi="仿宋"/>
          <w:color w:val="333333"/>
          <w:sz w:val="28"/>
          <w:szCs w:val="28"/>
        </w:rPr>
        <w:t>学校</w:t>
      </w:r>
      <w:r w:rsidRPr="00EF76F2">
        <w:rPr>
          <w:rFonts w:ascii="仿宋" w:eastAsia="仿宋" w:hAnsi="仿宋" w:hint="eastAsia"/>
          <w:color w:val="333333"/>
          <w:sz w:val="28"/>
          <w:szCs w:val="28"/>
        </w:rPr>
        <w:t>后保</w:t>
      </w:r>
      <w:r w:rsidR="00EF76F2">
        <w:rPr>
          <w:rFonts w:ascii="仿宋" w:eastAsia="仿宋" w:hAnsi="仿宋" w:hint="eastAsia"/>
          <w:color w:val="333333"/>
          <w:sz w:val="28"/>
          <w:szCs w:val="28"/>
        </w:rPr>
        <w:t>保卫</w:t>
      </w:r>
      <w:proofErr w:type="gramEnd"/>
      <w:r w:rsidR="00EF76F2">
        <w:rPr>
          <w:rFonts w:ascii="仿宋" w:eastAsia="仿宋" w:hAnsi="仿宋" w:hint="eastAsia"/>
          <w:color w:val="333333"/>
          <w:sz w:val="28"/>
          <w:szCs w:val="28"/>
        </w:rPr>
        <w:t>科投诉</w:t>
      </w:r>
      <w:r w:rsidRPr="00EF76F2">
        <w:rPr>
          <w:rFonts w:ascii="仿宋" w:eastAsia="仿宋" w:hAnsi="仿宋"/>
          <w:color w:val="333333"/>
          <w:sz w:val="28"/>
          <w:szCs w:val="28"/>
        </w:rPr>
        <w:t>举报。</w:t>
      </w:r>
    </w:p>
    <w:p w:rsidR="00FC6BCC" w:rsidRPr="00332D2A" w:rsidRDefault="00937D40" w:rsidP="00332D2A">
      <w:pPr>
        <w:pStyle w:val="a6"/>
        <w:shd w:val="clear" w:color="auto" w:fill="FFFFFF"/>
        <w:spacing w:before="0" w:beforeAutospacing="0" w:after="0" w:afterAutospacing="0"/>
        <w:ind w:firstLine="420"/>
        <w:rPr>
          <w:rFonts w:ascii="仿宋" w:eastAsia="仿宋" w:hAnsi="仿宋"/>
          <w:color w:val="333333"/>
          <w:sz w:val="28"/>
          <w:szCs w:val="28"/>
        </w:rPr>
      </w:pPr>
      <w:r>
        <w:rPr>
          <w:rFonts w:ascii="仿宋" w:eastAsia="仿宋" w:hAnsi="仿宋"/>
          <w:color w:val="333333"/>
          <w:sz w:val="28"/>
          <w:szCs w:val="28"/>
        </w:rPr>
        <w:t>特此通知</w:t>
      </w:r>
      <w:r w:rsidR="00FC6BCC" w:rsidRPr="00332D2A">
        <w:rPr>
          <w:rFonts w:ascii="仿宋" w:eastAsia="仿宋" w:hAnsi="仿宋"/>
          <w:color w:val="333333"/>
          <w:sz w:val="28"/>
          <w:szCs w:val="28"/>
        </w:rPr>
        <w:t xml:space="preserve"> </w:t>
      </w:r>
    </w:p>
    <w:p w:rsidR="00FC6BCC" w:rsidRPr="00332D2A" w:rsidRDefault="00332D2A" w:rsidP="00332D2A">
      <w:pPr>
        <w:widowControl/>
        <w:wordWrap w:val="0"/>
        <w:spacing w:before="100" w:beforeAutospacing="1" w:after="100" w:afterAutospacing="1" w:line="427" w:lineRule="auto"/>
        <w:ind w:firstLineChars="2021" w:firstLine="5659"/>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后勤</w:t>
      </w:r>
      <w:r w:rsidR="00FC6BCC" w:rsidRPr="00332D2A">
        <w:rPr>
          <w:rFonts w:ascii="仿宋" w:eastAsia="仿宋" w:hAnsi="仿宋" w:cs="宋体"/>
          <w:color w:val="333333"/>
          <w:kern w:val="0"/>
          <w:sz w:val="28"/>
          <w:szCs w:val="28"/>
        </w:rPr>
        <w:t xml:space="preserve">保卫处 </w:t>
      </w:r>
    </w:p>
    <w:p w:rsidR="00FC6BCC" w:rsidRPr="00332D2A" w:rsidRDefault="00FC6BCC" w:rsidP="00332D2A">
      <w:pPr>
        <w:widowControl/>
        <w:wordWrap w:val="0"/>
        <w:spacing w:before="100" w:beforeAutospacing="1" w:after="100" w:afterAutospacing="1" w:line="427" w:lineRule="auto"/>
        <w:ind w:firstLineChars="1921" w:firstLine="5379"/>
        <w:jc w:val="left"/>
        <w:rPr>
          <w:rFonts w:ascii="仿宋" w:eastAsia="仿宋" w:hAnsi="仿宋" w:cs="宋体"/>
          <w:color w:val="333333"/>
          <w:kern w:val="0"/>
          <w:sz w:val="28"/>
          <w:szCs w:val="28"/>
        </w:rPr>
      </w:pPr>
      <w:r w:rsidRPr="00332D2A">
        <w:rPr>
          <w:rFonts w:ascii="仿宋" w:eastAsia="仿宋" w:hAnsi="仿宋" w:cs="宋体"/>
          <w:color w:val="333333"/>
          <w:kern w:val="0"/>
          <w:sz w:val="28"/>
          <w:szCs w:val="28"/>
        </w:rPr>
        <w:t>2017年</w:t>
      </w:r>
      <w:r w:rsidR="00332D2A">
        <w:rPr>
          <w:rFonts w:ascii="仿宋" w:eastAsia="仿宋" w:hAnsi="仿宋" w:cs="宋体" w:hint="eastAsia"/>
          <w:color w:val="333333"/>
          <w:kern w:val="0"/>
          <w:sz w:val="28"/>
          <w:szCs w:val="28"/>
        </w:rPr>
        <w:t>10</w:t>
      </w:r>
      <w:r w:rsidRPr="00332D2A">
        <w:rPr>
          <w:rFonts w:ascii="仿宋" w:eastAsia="仿宋" w:hAnsi="仿宋" w:cs="宋体"/>
          <w:color w:val="333333"/>
          <w:kern w:val="0"/>
          <w:sz w:val="28"/>
          <w:szCs w:val="28"/>
        </w:rPr>
        <w:t>月</w:t>
      </w:r>
      <w:r w:rsidR="00332D2A">
        <w:rPr>
          <w:rFonts w:ascii="仿宋" w:eastAsia="仿宋" w:hAnsi="仿宋" w:cs="宋体" w:hint="eastAsia"/>
          <w:color w:val="333333"/>
          <w:kern w:val="0"/>
          <w:sz w:val="28"/>
          <w:szCs w:val="28"/>
        </w:rPr>
        <w:t>19</w:t>
      </w:r>
      <w:r w:rsidRPr="00332D2A">
        <w:rPr>
          <w:rFonts w:ascii="仿宋" w:eastAsia="仿宋" w:hAnsi="仿宋" w:cs="宋体"/>
          <w:color w:val="333333"/>
          <w:kern w:val="0"/>
          <w:sz w:val="28"/>
          <w:szCs w:val="28"/>
        </w:rPr>
        <w:t xml:space="preserve">日 </w:t>
      </w:r>
    </w:p>
    <w:p w:rsidR="002E0F2F" w:rsidRPr="002E0F2F" w:rsidRDefault="002E0F2F" w:rsidP="00332D2A">
      <w:pPr>
        <w:pStyle w:val="a6"/>
        <w:shd w:val="clear" w:color="auto" w:fill="FFFFFF"/>
        <w:spacing w:before="0" w:beforeAutospacing="0" w:after="0" w:afterAutospacing="0"/>
        <w:ind w:firstLineChars="50" w:firstLine="140"/>
        <w:rPr>
          <w:rFonts w:ascii="仿宋" w:eastAsia="仿宋" w:hAnsi="仿宋"/>
          <w:color w:val="333333"/>
          <w:sz w:val="28"/>
          <w:szCs w:val="28"/>
        </w:rPr>
      </w:pPr>
      <w:r>
        <w:rPr>
          <w:rFonts w:ascii="仿宋" w:eastAsia="仿宋" w:hAnsi="仿宋" w:hint="eastAsia"/>
          <w:color w:val="333333"/>
          <w:sz w:val="28"/>
          <w:szCs w:val="28"/>
        </w:rPr>
        <w:t>附</w:t>
      </w:r>
      <w:r w:rsidRPr="002E0F2F">
        <w:rPr>
          <w:rFonts w:ascii="仿宋" w:eastAsia="仿宋" w:hAnsi="仿宋" w:hint="eastAsia"/>
          <w:color w:val="333333"/>
          <w:sz w:val="28"/>
          <w:szCs w:val="28"/>
        </w:rPr>
        <w:t>电动车违规充电实验案例：</w:t>
      </w:r>
    </w:p>
    <w:p w:rsidR="002E0F2F" w:rsidRPr="002E0F2F" w:rsidRDefault="002E0F2F" w:rsidP="002E0F2F">
      <w:pPr>
        <w:pStyle w:val="a6"/>
        <w:shd w:val="clear" w:color="auto" w:fill="FFFFFF"/>
        <w:spacing w:before="0" w:beforeAutospacing="0" w:after="0" w:afterAutospacing="0"/>
        <w:ind w:firstLineChars="150" w:firstLine="420"/>
        <w:rPr>
          <w:rFonts w:ascii="仿宋" w:eastAsia="仿宋" w:hAnsi="仿宋"/>
          <w:color w:val="333333"/>
          <w:sz w:val="28"/>
          <w:szCs w:val="28"/>
        </w:rPr>
      </w:pPr>
      <w:r>
        <w:rPr>
          <w:rFonts w:ascii="仿宋" w:eastAsia="仿宋" w:hAnsi="仿宋" w:hint="eastAsia"/>
          <w:color w:val="333333"/>
          <w:sz w:val="28"/>
          <w:szCs w:val="28"/>
        </w:rPr>
        <w:t>2017年6月上海市消防局</w:t>
      </w:r>
      <w:r w:rsidRPr="002E0F2F">
        <w:rPr>
          <w:rFonts w:ascii="仿宋" w:eastAsia="仿宋" w:hAnsi="仿宋" w:hint="eastAsia"/>
          <w:color w:val="333333"/>
          <w:sz w:val="28"/>
          <w:szCs w:val="28"/>
        </w:rPr>
        <w:t>进行了一次现场实验：</w:t>
      </w:r>
      <w:r>
        <w:rPr>
          <w:rFonts w:ascii="仿宋" w:eastAsia="仿宋" w:hAnsi="仿宋" w:hint="eastAsia"/>
          <w:color w:val="333333"/>
          <w:sz w:val="28"/>
          <w:szCs w:val="28"/>
        </w:rPr>
        <w:t>将</w:t>
      </w:r>
      <w:r w:rsidRPr="002E0F2F">
        <w:rPr>
          <w:rFonts w:ascii="仿宋" w:eastAsia="仿宋" w:hAnsi="仿宋" w:hint="eastAsia"/>
          <w:color w:val="333333"/>
          <w:sz w:val="28"/>
          <w:szCs w:val="28"/>
        </w:rPr>
        <w:t>3辆停放在1楼楼道内的</w:t>
      </w:r>
      <w:r>
        <w:rPr>
          <w:rFonts w:ascii="仿宋" w:eastAsia="仿宋" w:hAnsi="仿宋" w:hint="eastAsia"/>
          <w:color w:val="333333"/>
          <w:sz w:val="28"/>
          <w:szCs w:val="28"/>
        </w:rPr>
        <w:t>电动车进行</w:t>
      </w:r>
      <w:r w:rsidRPr="002E0F2F">
        <w:rPr>
          <w:rFonts w:ascii="仿宋" w:eastAsia="仿宋" w:hAnsi="仿宋" w:hint="eastAsia"/>
          <w:color w:val="333333"/>
          <w:sz w:val="28"/>
          <w:szCs w:val="28"/>
        </w:rPr>
        <w:t>充电</w:t>
      </w:r>
      <w:r>
        <w:rPr>
          <w:rFonts w:ascii="仿宋" w:eastAsia="仿宋" w:hAnsi="仿宋" w:hint="eastAsia"/>
          <w:color w:val="333333"/>
          <w:sz w:val="28"/>
          <w:szCs w:val="28"/>
        </w:rPr>
        <w:t>，其中一辆</w:t>
      </w:r>
      <w:r w:rsidRPr="002E0F2F">
        <w:rPr>
          <w:rFonts w:ascii="仿宋" w:eastAsia="仿宋" w:hAnsi="仿宋" w:hint="eastAsia"/>
          <w:color w:val="333333"/>
          <w:sz w:val="28"/>
          <w:szCs w:val="28"/>
        </w:rPr>
        <w:t>电动车起火后</w:t>
      </w:r>
      <w:r>
        <w:rPr>
          <w:rFonts w:ascii="仿宋" w:eastAsia="仿宋" w:hAnsi="仿宋" w:hint="eastAsia"/>
          <w:color w:val="333333"/>
          <w:sz w:val="28"/>
          <w:szCs w:val="28"/>
        </w:rPr>
        <w:t>引起三辆电动车燃烧</w:t>
      </w:r>
      <w:r w:rsidRPr="002E0F2F">
        <w:rPr>
          <w:rFonts w:ascii="仿宋" w:eastAsia="仿宋" w:hAnsi="仿宋" w:hint="eastAsia"/>
          <w:color w:val="333333"/>
          <w:sz w:val="28"/>
          <w:szCs w:val="28"/>
        </w:rPr>
        <w:t>，浓烟快速封堵逃生通道，明火燃烧79秒</w:t>
      </w:r>
      <w:r w:rsidR="00332D2A">
        <w:rPr>
          <w:rFonts w:ascii="仿宋" w:eastAsia="仿宋" w:hAnsi="仿宋" w:hint="eastAsia"/>
          <w:color w:val="333333"/>
          <w:sz w:val="28"/>
          <w:szCs w:val="28"/>
        </w:rPr>
        <w:t>时</w:t>
      </w:r>
      <w:r>
        <w:rPr>
          <w:rFonts w:ascii="仿宋" w:eastAsia="仿宋" w:hAnsi="仿宋" w:hint="eastAsia"/>
          <w:color w:val="333333"/>
          <w:sz w:val="28"/>
          <w:szCs w:val="28"/>
        </w:rPr>
        <w:t>，</w:t>
      </w:r>
      <w:r w:rsidRPr="002E0F2F">
        <w:rPr>
          <w:rFonts w:ascii="仿宋" w:eastAsia="仿宋" w:hAnsi="仿宋" w:hint="eastAsia"/>
          <w:color w:val="333333"/>
          <w:sz w:val="28"/>
          <w:szCs w:val="28"/>
        </w:rPr>
        <w:t>2楼烟气温度已达到126.7℃，</w:t>
      </w:r>
      <w:proofErr w:type="gramStart"/>
      <w:r w:rsidRPr="002E0F2F">
        <w:rPr>
          <w:rFonts w:ascii="仿宋" w:eastAsia="仿宋" w:hAnsi="仿宋" w:hint="eastAsia"/>
          <w:color w:val="333333"/>
          <w:sz w:val="28"/>
          <w:szCs w:val="28"/>
        </w:rPr>
        <w:t>最</w:t>
      </w:r>
      <w:proofErr w:type="gramEnd"/>
      <w:r w:rsidRPr="002E0F2F">
        <w:rPr>
          <w:rFonts w:ascii="仿宋" w:eastAsia="仿宋" w:hAnsi="仿宋" w:hint="eastAsia"/>
          <w:color w:val="333333"/>
          <w:sz w:val="28"/>
          <w:szCs w:val="28"/>
        </w:rPr>
        <w:t>高温一度竟达到1105.9℃。</w:t>
      </w:r>
    </w:p>
    <w:p w:rsidR="002E0F2F" w:rsidRPr="002E0F2F" w:rsidRDefault="002E0F2F" w:rsidP="002E0F2F">
      <w:pPr>
        <w:pStyle w:val="a6"/>
        <w:shd w:val="clear" w:color="auto" w:fill="FFFFFF"/>
        <w:spacing w:before="0" w:beforeAutospacing="0" w:after="0" w:afterAutospacing="0"/>
        <w:rPr>
          <w:rFonts w:ascii="仿宋" w:eastAsia="仿宋" w:hAnsi="仿宋"/>
          <w:color w:val="333333"/>
          <w:sz w:val="28"/>
          <w:szCs w:val="28"/>
        </w:rPr>
      </w:pPr>
      <w:r w:rsidRPr="002E0F2F">
        <w:rPr>
          <w:rFonts w:ascii="仿宋" w:eastAsia="仿宋" w:hAnsi="仿宋" w:hint="eastAsia"/>
          <w:color w:val="333333"/>
          <w:sz w:val="28"/>
          <w:szCs w:val="28"/>
        </w:rPr>
        <w:t xml:space="preserve">　　消防部门介绍，在很多电动车火灾中，不少人员伤亡并不是由明火直接造成的，而是因为吸入了有毒烟气。目前几乎所有电动车使用的装饰性部件都是易燃材质，一旦起火会迅速形成烟气。</w:t>
      </w:r>
    </w:p>
    <w:p w:rsidR="002E0F2F" w:rsidRPr="002E0F2F" w:rsidRDefault="002E0F2F" w:rsidP="002E0F2F">
      <w:pPr>
        <w:pStyle w:val="a6"/>
        <w:shd w:val="clear" w:color="auto" w:fill="FFFFFF"/>
        <w:spacing w:before="0" w:beforeAutospacing="0" w:after="0" w:afterAutospacing="0"/>
        <w:rPr>
          <w:rFonts w:ascii="仿宋" w:eastAsia="仿宋" w:hAnsi="仿宋"/>
          <w:color w:val="333333"/>
          <w:sz w:val="28"/>
          <w:szCs w:val="28"/>
        </w:rPr>
      </w:pPr>
      <w:r w:rsidRPr="002E0F2F">
        <w:rPr>
          <w:rFonts w:ascii="仿宋" w:eastAsia="仿宋" w:hAnsi="仿宋" w:hint="eastAsia"/>
          <w:color w:val="333333"/>
          <w:sz w:val="28"/>
          <w:szCs w:val="28"/>
        </w:rPr>
        <w:t xml:space="preserve">　　“这个实验反映出，在产生明火3分钟以内，大量有毒有害的气体在烟囱效应的作用下会顺着楼梯迅速充满整个楼道。”上海市消防局高级工程师谢</w:t>
      </w:r>
      <w:proofErr w:type="gramStart"/>
      <w:r w:rsidRPr="002E0F2F">
        <w:rPr>
          <w:rFonts w:ascii="仿宋" w:eastAsia="仿宋" w:hAnsi="仿宋" w:hint="eastAsia"/>
          <w:color w:val="333333"/>
          <w:sz w:val="28"/>
          <w:szCs w:val="28"/>
        </w:rPr>
        <w:t>福根曾参与</w:t>
      </w:r>
      <w:proofErr w:type="gramEnd"/>
      <w:r w:rsidRPr="002E0F2F">
        <w:rPr>
          <w:rFonts w:ascii="仿宋" w:eastAsia="仿宋" w:hAnsi="仿宋" w:hint="eastAsia"/>
          <w:color w:val="333333"/>
          <w:sz w:val="28"/>
          <w:szCs w:val="28"/>
        </w:rPr>
        <w:t>调查</w:t>
      </w:r>
      <w:proofErr w:type="gramStart"/>
      <w:r w:rsidRPr="002E0F2F">
        <w:rPr>
          <w:rFonts w:ascii="仿宋" w:eastAsia="仿宋" w:hAnsi="仿宋" w:hint="eastAsia"/>
          <w:color w:val="333333"/>
          <w:sz w:val="28"/>
          <w:szCs w:val="28"/>
        </w:rPr>
        <w:t>一</w:t>
      </w:r>
      <w:proofErr w:type="gramEnd"/>
      <w:r w:rsidRPr="002E0F2F">
        <w:rPr>
          <w:rFonts w:ascii="仿宋" w:eastAsia="仿宋" w:hAnsi="仿宋" w:hint="eastAsia"/>
          <w:color w:val="333333"/>
          <w:sz w:val="28"/>
          <w:szCs w:val="28"/>
        </w:rPr>
        <w:t>起电动车起火致多人死亡事故，其</w:t>
      </w:r>
      <w:r w:rsidRPr="002E0F2F">
        <w:rPr>
          <w:rFonts w:ascii="仿宋" w:eastAsia="仿宋" w:hAnsi="仿宋" w:hint="eastAsia"/>
          <w:color w:val="333333"/>
          <w:sz w:val="28"/>
          <w:szCs w:val="28"/>
        </w:rPr>
        <w:lastRenderedPageBreak/>
        <w:t>中超过3人是倒在了2楼到1楼的楼梯通道：“高温有毒烟气有时比明火更为致命。”</w:t>
      </w:r>
    </w:p>
    <w:p w:rsidR="002E0F2F" w:rsidRPr="002E0F2F" w:rsidRDefault="002E0F2F" w:rsidP="002E0F2F">
      <w:pPr>
        <w:pStyle w:val="a6"/>
        <w:shd w:val="clear" w:color="auto" w:fill="FFFFFF"/>
        <w:spacing w:before="0" w:beforeAutospacing="0" w:after="0" w:afterAutospacing="0"/>
        <w:rPr>
          <w:rFonts w:ascii="仿宋" w:eastAsia="仿宋" w:hAnsi="仿宋"/>
          <w:color w:val="333333"/>
          <w:sz w:val="28"/>
          <w:szCs w:val="28"/>
        </w:rPr>
      </w:pPr>
      <w:r w:rsidRPr="002E0F2F">
        <w:rPr>
          <w:rFonts w:ascii="仿宋" w:eastAsia="仿宋" w:hAnsi="仿宋" w:hint="eastAsia"/>
          <w:color w:val="333333"/>
          <w:sz w:val="28"/>
          <w:szCs w:val="28"/>
        </w:rPr>
        <w:t xml:space="preserve">　　因此，将电动自行车停在楼道里充电，不仅存在安全隐患，还可能导致发生火灾时阻挡逃生去路。</w:t>
      </w:r>
    </w:p>
    <w:p w:rsidR="00D23E49" w:rsidRPr="002A1889" w:rsidRDefault="00D23E49"/>
    <w:sectPr w:rsidR="00D23E49" w:rsidRPr="002A18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92" w:rsidRDefault="00951292" w:rsidP="00965B05">
      <w:r>
        <w:separator/>
      </w:r>
    </w:p>
  </w:endnote>
  <w:endnote w:type="continuationSeparator" w:id="0">
    <w:p w:rsidR="00951292" w:rsidRDefault="00951292" w:rsidP="009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92" w:rsidRDefault="00951292" w:rsidP="00965B05">
      <w:r>
        <w:separator/>
      </w:r>
    </w:p>
  </w:footnote>
  <w:footnote w:type="continuationSeparator" w:id="0">
    <w:p w:rsidR="00951292" w:rsidRDefault="00951292" w:rsidP="00965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CC"/>
    <w:rsid w:val="00080139"/>
    <w:rsid w:val="002A1889"/>
    <w:rsid w:val="002E0F2F"/>
    <w:rsid w:val="00330CD1"/>
    <w:rsid w:val="00332D2A"/>
    <w:rsid w:val="004F7682"/>
    <w:rsid w:val="006178BD"/>
    <w:rsid w:val="006B2B60"/>
    <w:rsid w:val="00937D40"/>
    <w:rsid w:val="00951292"/>
    <w:rsid w:val="00965B05"/>
    <w:rsid w:val="00B30864"/>
    <w:rsid w:val="00B5598D"/>
    <w:rsid w:val="00C25944"/>
    <w:rsid w:val="00C8035A"/>
    <w:rsid w:val="00C858F4"/>
    <w:rsid w:val="00D23E49"/>
    <w:rsid w:val="00EF76F2"/>
    <w:rsid w:val="00FC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6BCC"/>
    <w:rPr>
      <w:b/>
      <w:bCs/>
    </w:rPr>
  </w:style>
  <w:style w:type="paragraph" w:styleId="a4">
    <w:name w:val="header"/>
    <w:basedOn w:val="a"/>
    <w:link w:val="Char"/>
    <w:uiPriority w:val="99"/>
    <w:unhideWhenUsed/>
    <w:rsid w:val="00965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B05"/>
    <w:rPr>
      <w:sz w:val="18"/>
      <w:szCs w:val="18"/>
    </w:rPr>
  </w:style>
  <w:style w:type="paragraph" w:styleId="a5">
    <w:name w:val="footer"/>
    <w:basedOn w:val="a"/>
    <w:link w:val="Char0"/>
    <w:uiPriority w:val="99"/>
    <w:unhideWhenUsed/>
    <w:rsid w:val="00965B05"/>
    <w:pPr>
      <w:tabs>
        <w:tab w:val="center" w:pos="4153"/>
        <w:tab w:val="right" w:pos="8306"/>
      </w:tabs>
      <w:snapToGrid w:val="0"/>
      <w:jc w:val="left"/>
    </w:pPr>
    <w:rPr>
      <w:sz w:val="18"/>
      <w:szCs w:val="18"/>
    </w:rPr>
  </w:style>
  <w:style w:type="character" w:customStyle="1" w:styleId="Char0">
    <w:name w:val="页脚 Char"/>
    <w:basedOn w:val="a0"/>
    <w:link w:val="a5"/>
    <w:uiPriority w:val="99"/>
    <w:rsid w:val="00965B05"/>
    <w:rPr>
      <w:sz w:val="18"/>
      <w:szCs w:val="18"/>
    </w:rPr>
  </w:style>
  <w:style w:type="paragraph" w:styleId="a6">
    <w:name w:val="Normal (Web)"/>
    <w:basedOn w:val="a"/>
    <w:uiPriority w:val="99"/>
    <w:unhideWhenUsed/>
    <w:rsid w:val="002A188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5598D"/>
    <w:rPr>
      <w:sz w:val="18"/>
      <w:szCs w:val="18"/>
    </w:rPr>
  </w:style>
  <w:style w:type="character" w:customStyle="1" w:styleId="Char1">
    <w:name w:val="批注框文本 Char"/>
    <w:basedOn w:val="a0"/>
    <w:link w:val="a7"/>
    <w:uiPriority w:val="99"/>
    <w:semiHidden/>
    <w:rsid w:val="00B5598D"/>
    <w:rPr>
      <w:sz w:val="18"/>
      <w:szCs w:val="18"/>
    </w:rPr>
  </w:style>
  <w:style w:type="paragraph" w:styleId="a8">
    <w:name w:val="Date"/>
    <w:basedOn w:val="a"/>
    <w:next w:val="a"/>
    <w:link w:val="Char2"/>
    <w:uiPriority w:val="99"/>
    <w:semiHidden/>
    <w:unhideWhenUsed/>
    <w:rsid w:val="002E0F2F"/>
    <w:pPr>
      <w:ind w:leftChars="2500" w:left="100"/>
    </w:pPr>
  </w:style>
  <w:style w:type="character" w:customStyle="1" w:styleId="Char2">
    <w:name w:val="日期 Char"/>
    <w:basedOn w:val="a0"/>
    <w:link w:val="a8"/>
    <w:uiPriority w:val="99"/>
    <w:semiHidden/>
    <w:rsid w:val="002E0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6BCC"/>
    <w:rPr>
      <w:b/>
      <w:bCs/>
    </w:rPr>
  </w:style>
  <w:style w:type="paragraph" w:styleId="a4">
    <w:name w:val="header"/>
    <w:basedOn w:val="a"/>
    <w:link w:val="Char"/>
    <w:uiPriority w:val="99"/>
    <w:unhideWhenUsed/>
    <w:rsid w:val="00965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B05"/>
    <w:rPr>
      <w:sz w:val="18"/>
      <w:szCs w:val="18"/>
    </w:rPr>
  </w:style>
  <w:style w:type="paragraph" w:styleId="a5">
    <w:name w:val="footer"/>
    <w:basedOn w:val="a"/>
    <w:link w:val="Char0"/>
    <w:uiPriority w:val="99"/>
    <w:unhideWhenUsed/>
    <w:rsid w:val="00965B05"/>
    <w:pPr>
      <w:tabs>
        <w:tab w:val="center" w:pos="4153"/>
        <w:tab w:val="right" w:pos="8306"/>
      </w:tabs>
      <w:snapToGrid w:val="0"/>
      <w:jc w:val="left"/>
    </w:pPr>
    <w:rPr>
      <w:sz w:val="18"/>
      <w:szCs w:val="18"/>
    </w:rPr>
  </w:style>
  <w:style w:type="character" w:customStyle="1" w:styleId="Char0">
    <w:name w:val="页脚 Char"/>
    <w:basedOn w:val="a0"/>
    <w:link w:val="a5"/>
    <w:uiPriority w:val="99"/>
    <w:rsid w:val="00965B05"/>
    <w:rPr>
      <w:sz w:val="18"/>
      <w:szCs w:val="18"/>
    </w:rPr>
  </w:style>
  <w:style w:type="paragraph" w:styleId="a6">
    <w:name w:val="Normal (Web)"/>
    <w:basedOn w:val="a"/>
    <w:uiPriority w:val="99"/>
    <w:unhideWhenUsed/>
    <w:rsid w:val="002A188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5598D"/>
    <w:rPr>
      <w:sz w:val="18"/>
      <w:szCs w:val="18"/>
    </w:rPr>
  </w:style>
  <w:style w:type="character" w:customStyle="1" w:styleId="Char1">
    <w:name w:val="批注框文本 Char"/>
    <w:basedOn w:val="a0"/>
    <w:link w:val="a7"/>
    <w:uiPriority w:val="99"/>
    <w:semiHidden/>
    <w:rsid w:val="00B5598D"/>
    <w:rPr>
      <w:sz w:val="18"/>
      <w:szCs w:val="18"/>
    </w:rPr>
  </w:style>
  <w:style w:type="paragraph" w:styleId="a8">
    <w:name w:val="Date"/>
    <w:basedOn w:val="a"/>
    <w:next w:val="a"/>
    <w:link w:val="Char2"/>
    <w:uiPriority w:val="99"/>
    <w:semiHidden/>
    <w:unhideWhenUsed/>
    <w:rsid w:val="002E0F2F"/>
    <w:pPr>
      <w:ind w:leftChars="2500" w:left="100"/>
    </w:pPr>
  </w:style>
  <w:style w:type="character" w:customStyle="1" w:styleId="Char2">
    <w:name w:val="日期 Char"/>
    <w:basedOn w:val="a0"/>
    <w:link w:val="a8"/>
    <w:uiPriority w:val="99"/>
    <w:semiHidden/>
    <w:rsid w:val="002E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0025">
      <w:bodyDiv w:val="1"/>
      <w:marLeft w:val="0"/>
      <w:marRight w:val="0"/>
      <w:marTop w:val="0"/>
      <w:marBottom w:val="0"/>
      <w:divBdr>
        <w:top w:val="none" w:sz="0" w:space="0" w:color="auto"/>
        <w:left w:val="none" w:sz="0" w:space="0" w:color="auto"/>
        <w:bottom w:val="none" w:sz="0" w:space="0" w:color="auto"/>
        <w:right w:val="none" w:sz="0" w:space="0" w:color="auto"/>
      </w:divBdr>
    </w:div>
    <w:div w:id="1719011673">
      <w:bodyDiv w:val="1"/>
      <w:marLeft w:val="0"/>
      <w:marRight w:val="0"/>
      <w:marTop w:val="0"/>
      <w:marBottom w:val="0"/>
      <w:divBdr>
        <w:top w:val="none" w:sz="0" w:space="0" w:color="auto"/>
        <w:left w:val="none" w:sz="0" w:space="0" w:color="auto"/>
        <w:bottom w:val="none" w:sz="0" w:space="0" w:color="auto"/>
        <w:right w:val="none" w:sz="0" w:space="0" w:color="auto"/>
      </w:divBdr>
      <w:divsChild>
        <w:div w:id="171384236">
          <w:marLeft w:val="0"/>
          <w:marRight w:val="0"/>
          <w:marTop w:val="225"/>
          <w:marBottom w:val="225"/>
          <w:divBdr>
            <w:top w:val="none" w:sz="0" w:space="0" w:color="auto"/>
            <w:left w:val="none" w:sz="0" w:space="0" w:color="auto"/>
            <w:bottom w:val="none" w:sz="0" w:space="0" w:color="auto"/>
            <w:right w:val="none" w:sz="0" w:space="0" w:color="auto"/>
          </w:divBdr>
        </w:div>
        <w:div w:id="34690417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D2D2-59EF-440D-8A2A-C5B0A1AB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158</Words>
  <Characters>903</Characters>
  <Application>Microsoft Office Word</Application>
  <DocSecurity>0</DocSecurity>
  <Lines>7</Lines>
  <Paragraphs>2</Paragraphs>
  <ScaleCrop>false</ScaleCrop>
  <Company>china</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2017-10-18T05:53:00Z</dcterms:created>
  <dcterms:modified xsi:type="dcterms:W3CDTF">2017-10-19T06:15:00Z</dcterms:modified>
</cp:coreProperties>
</file>